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the-modern-automotive-engineer"/>
    <w:p>
      <w:pPr>
        <w:pStyle w:val="Heading1"/>
      </w:pPr>
      <w:r>
        <w:t xml:space="preserve">The Modern Automotive Engineer</w:t>
      </w:r>
    </w:p>
    <w:p>
      <w:pPr>
        <w:pStyle w:val="FirstParagraph"/>
      </w:pPr>
      <w:r>
        <w:t xml:space="preserve">Navigating the Electrification Revolution and Digital Transformation in United Kingdom London</w:t>
      </w:r>
    </w:p>
    <w:p>
      <w:pPr>
        <w:pStyle w:val="BodyText"/>
      </w:pPr>
      <w:r>
        <w:rPr>
          <w:bCs/>
          <w:b/>
        </w:rPr>
        <w:t xml:space="preserve">Presentation Format:</w:t>
      </w:r>
      <w:r>
        <w:t xml:space="preserve"> </w:t>
      </w:r>
      <w:r>
        <w:t xml:space="preserve">Academic Poster Session</w:t>
      </w:r>
      <w:r>
        <w:br/>
      </w:r>
      <w:r>
        <w:rPr>
          <w:bCs/>
          <w:b/>
        </w:rPr>
        <w:t xml:space="preserve">Jurisdiction:</w:t>
      </w:r>
      <w:r>
        <w:t xml:space="preserve"> </w:t>
      </w:r>
      <w:r>
        <w:t xml:space="preserve">United Kingdom London</w:t>
      </w:r>
    </w:p>
    <w:bookmarkEnd w:id="20"/>
    <w:bookmarkStart w:id="21" w:name="introduction-and-contextual-framework"/>
    <w:p>
      <w:pPr>
        <w:pStyle w:val="Heading2"/>
      </w:pPr>
      <w:r>
        <w:t xml:space="preserve">1. Introduction and Contextual Framework</w:t>
      </w:r>
    </w:p>
    <w:p>
      <w:pPr>
        <w:pStyle w:val="FirstParagraph"/>
      </w:pPr>
      <w:r>
        <w:t xml:space="preserve">The role of the</w:t>
      </w:r>
      <w:r>
        <w:t xml:space="preserve"> </w:t>
      </w:r>
      <w:r>
        <w:rPr>
          <w:bCs/>
          <w:b/>
        </w:rPr>
        <w:t xml:space="preserve">Automotive Engineer</w:t>
      </w:r>
      <w:r>
        <w:t xml:space="preserve"> </w:t>
      </w:r>
      <w:r>
        <w:t xml:space="preserve">has undergone a profound metamorphosis over the last decade. Historically, this profession was defined by mechanical precision, thermodynamics, and internal combustion engine optimization. However, in the contemporary landscape of</w:t>
      </w:r>
      <w:r>
        <w:t xml:space="preserve"> </w:t>
      </w:r>
      <w:r>
        <w:rPr>
          <w:bCs/>
          <w:b/>
        </w:rPr>
        <w:t xml:space="preserve">United Kingdom London</w:t>
      </w:r>
      <w:r>
        <w:t xml:space="preserve">, these traditional boundaries are rapidly dissolving. This poster presentation explores the shifting paradigm of automotive engineering within one of Europe’s most dynamic economic hubs.</w:t>
      </w:r>
    </w:p>
    <w:p>
      <w:pPr>
        <w:pStyle w:val="BodyText"/>
      </w:pPr>
      <w:r>
        <w:rPr>
          <w:bCs/>
          <w:b/>
        </w:rPr>
        <w:t xml:space="preserve">London</w:t>
      </w:r>
      <w:r>
        <w:t xml:space="preserve">, as a global capital for fintech, sustainability policy, and high-tech manufacturing, serves as a unique crucible for automotive innovation. The city is not merely a consumer market but an epicenter for regulatory change and technological experimentation. Consequently, the modern Automotive Engineer operating within this jurisdiction must possess a multidisciplinary skill set that bridges mechanical engineering with electrical systems software development and data analytics.</w:t>
      </w:r>
    </w:p>
    <w:bookmarkEnd w:id="21"/>
    <w:bookmarkStart w:id="22" w:name="Xb2cf6960604f472df36fd6d0b89f3c444983d29"/>
    <w:p>
      <w:pPr>
        <w:pStyle w:val="Heading2"/>
      </w:pPr>
      <w:r>
        <w:t xml:space="preserve">2. Strategic Imperatives in United Kingdom London</w:t>
      </w:r>
    </w:p>
    <w:p>
      <w:pPr>
        <w:pStyle w:val="FirstParagraph"/>
      </w:pPr>
      <w:r>
        <w:t xml:space="preserve">The Automotive Engineer working in the capital faces distinct challenges driven by local policy and urban density. The following key areas define the current professional landscape:</w:t>
      </w:r>
    </w:p>
    <w:p>
      <w:pPr>
        <w:numPr>
          <w:ilvl w:val="0"/>
          <w:numId w:val="1001"/>
        </w:numPr>
        <w:pStyle w:val="Compact"/>
      </w:pPr>
      <w:r>
        <w:rPr>
          <w:bCs/>
          <w:b/>
        </w:rPr>
        <w:t xml:space="preserve">The Zero Emission Zone (ZEZ):</w:t>
      </w:r>
      <w:r>
        <w:t xml:space="preserve"> </w:t>
      </w:r>
      <w:r>
        <w:t xml:space="preserve">With London actively expanding its Ultra Low Emission Zone (ULEZ) towards a comprehensive Zero Emission Zone, Automotive Engineers are tasked with redesigning powertrains to meet stringent environmental standards. This requires expertise in battery energy density, thermal management systems for lithium-ion batteries, and regenerative braking efficiency.</w:t>
      </w:r>
    </w:p>
    <w:p>
      <w:pPr>
        <w:numPr>
          <w:ilvl w:val="0"/>
          <w:numId w:val="1001"/>
        </w:numPr>
        <w:pStyle w:val="Compact"/>
      </w:pPr>
      <w:r>
        <w:rPr>
          <w:bCs/>
          <w:b/>
        </w:rPr>
        <w:t xml:space="preserve">Dense Urban Infrastructure:</w:t>
      </w:r>
      <w:r>
        <w:t xml:space="preserve"> </w:t>
      </w:r>
      <w:r>
        <w:t xml:space="preserve">Unlike suburban or rural engineering contexts, London presents a challenge of spatial constraint. Engineers must optimize vehicle dimensions for tight street navigation while integrating advanced sensors for automated driving in complex traffic scenarios involving pedestrians, cyclists, and heritage architecture.</w:t>
      </w:r>
    </w:p>
    <w:p>
      <w:pPr>
        <w:numPr>
          <w:ilvl w:val="0"/>
          <w:numId w:val="1001"/>
        </w:numPr>
        <w:pStyle w:val="Compact"/>
      </w:pPr>
      <w:r>
        <w:rPr>
          <w:bCs/>
          <w:b/>
        </w:rPr>
        <w:t xml:space="preserve">The End of the Internal Combustion Engine (ICE):</w:t>
      </w:r>
      <w:r>
        <w:t xml:space="preserve"> </w:t>
      </w:r>
      <w:r>
        <w:t xml:space="preserve">The UK government’s ban on the sale of new petrol and diesel cars by 2030 mandates a rapid pivot. Automotive Engineers must lead research into alternative fuels, such as hydrogen fuel cells, while simultaneously scaling up electric vehicle (EV) production capabilities.</w:t>
      </w:r>
    </w:p>
    <w:bookmarkEnd w:id="22"/>
    <w:bookmarkStart w:id="26" w:name="the-evolving-skill-profile"/>
    <w:p>
      <w:pPr>
        <w:pStyle w:val="Heading2"/>
      </w:pPr>
      <w:r>
        <w:t xml:space="preserve">3. The Evolving Skill Profile</w:t>
      </w:r>
    </w:p>
    <w:p>
      <w:pPr>
        <w:pStyle w:val="FirstParagraph"/>
      </w:pPr>
      <w:r>
        <w:t xml:space="preserve">To succeed in this transformed environment, the profile of the Automotive Engineer has expanded significantly. It is no longer sufficient to understand chassis dynamics alone. In the context of United Kingdom London’s tech-forward ecosystem, engineers must also be proficient in:</w:t>
      </w:r>
    </w:p>
    <w:bookmarkStart w:id="23" w:name="a-software-defined-vehicle-architecture"/>
    <w:p>
      <w:pPr>
        <w:pStyle w:val="Heading4"/>
      </w:pPr>
      <w:r>
        <w:t xml:space="preserve">A) Software-Defined Vehicle Architecture</w:t>
      </w:r>
    </w:p>
    <w:p>
      <w:pPr>
        <w:pStyle w:val="FirstParagraph"/>
      </w:pPr>
      <w:r>
        <w:t xml:space="preserve">Modern vehicles are computers on wheels. Engineers must understand Over-the-Air (OTA) updates, cybersecurity protocols for vehicle networks, and the integration of artificial intelligence for predictive maintenance.</w:t>
      </w:r>
    </w:p>
    <w:bookmarkEnd w:id="23"/>
    <w:bookmarkStart w:id="24" w:name="b-regulatory-compliance-and-ethics"/>
    <w:p>
      <w:pPr>
        <w:pStyle w:val="Heading4"/>
      </w:pPr>
      <w:r>
        <w:t xml:space="preserve">B) Regulatory Compliance and Ethics</w:t>
      </w:r>
    </w:p>
    <w:p>
      <w:pPr>
        <w:pStyle w:val="FirstParagraph"/>
      </w:pPr>
      <w:r>
        <w:t xml:space="preserve">Navigating the legal frameworks set by the UK Department for Transport is critical. Engineers must design systems that comply with GDPR regarding data privacy (as connected cars collect vast amounts of user data) and adhere to safety standards mandated post-Brexit.</w:t>
      </w:r>
    </w:p>
    <w:bookmarkEnd w:id="24"/>
    <w:bookmarkStart w:id="25" w:name="c-sustainable-supply-chain-management"/>
    <w:p>
      <w:pPr>
        <w:pStyle w:val="Heading4"/>
      </w:pPr>
      <w:r>
        <w:t xml:space="preserve">C) Sustainable Supply Chain Management</w:t>
      </w:r>
    </w:p>
    <w:p>
      <w:pPr>
        <w:pStyle w:val="FirstParagraph"/>
      </w:pPr>
      <w:r>
        <w:t xml:space="preserve">Ethical sourcing of raw materials, particularly cobalt and lithium for batteries, is a major concern. Automotive Engineers must collaborate with supply chain experts to ensure carbon-neutral manufacturing processes within London’s broader industrial network.</w:t>
      </w:r>
    </w:p>
    <w:bookmarkEnd w:id="25"/>
    <w:bookmarkEnd w:id="26"/>
    <w:bookmarkStart w:id="27" w:name="X728734d10194d528d5c858d0bd571f25dc34315"/>
    <w:p>
      <w:pPr>
        <w:pStyle w:val="Heading2"/>
      </w:pPr>
      <w:r>
        <w:t xml:space="preserve">4. Case Study: The London Autonomous Mobility Ecosystem</w:t>
      </w:r>
    </w:p>
    <w:p>
      <w:pPr>
        <w:pStyle w:val="FirstParagraph"/>
      </w:pPr>
      <w:r>
        <w:t xml:space="preserve">A pertinent example of the Automotive Engineer’s role in United Kingdom London is visible in the deployment of autonomous shuttle services in areas like Greenwich and Stratford. Here, engineers are not just building cars; they are integrating vehicles into a "Mobility as a Service" (MaaS) framework.</w:t>
      </w:r>
    </w:p>
    <w:p>
      <w:pPr>
        <w:pStyle w:val="BodyText"/>
      </w:pPr>
      <w:r>
        <w:t xml:space="preserve">This integration requires real-time data exchange with traffic light infrastructure and public transport networks. The Automotive Engineer acts as the intermediary between hardware reliability and software responsiveness. Failures in this synergy can lead to significant disruptions in London’s already busy transport network, highlighting the critical importance of robust engineering practices.</w:t>
      </w:r>
    </w:p>
    <w:bookmarkEnd w:id="27"/>
    <w:bookmarkStart w:id="28" w:name="conclusion-and-future-outlook"/>
    <w:p>
      <w:pPr>
        <w:pStyle w:val="Heading2"/>
      </w:pPr>
      <w:r>
        <w:t xml:space="preserve">5. Conclusion and Future Outlook</w:t>
      </w:r>
    </w:p>
    <w:p>
      <w:pPr>
        <w:pStyle w:val="FirstParagraph"/>
      </w:pPr>
      <w:r>
        <w:t xml:space="preserve">The future of the Automotive Engineer in United Kingdom London is bright but demanding. The industry is moving away from purely mechanical solutions toward holistic, software-centric mobility solutions. As the city strives to become a global leader in green technology, Automotive Engineers will remain at the forefront of this transition.</w:t>
      </w:r>
    </w:p>
    <w:p>
      <w:pPr>
        <w:pStyle w:val="BodyText"/>
      </w:pPr>
      <w:r>
        <w:t xml:space="preserve">It is imperative that academic institutions and industry leaders in London collaborate closely to upskill the workforce. The next generation of engineers must be fluent in both torque and code, capable of designing vehicles that are not only mechanically sound but also electrically efficient, digitally secure, and environmentally sustainable.</w:t>
      </w:r>
    </w:p>
    <w:p>
      <w:pPr>
        <w:pStyle w:val="BodyText"/>
      </w:pPr>
      <w:r>
        <w:t xml:space="preserve">By embracing this multidisciplinary approach, United Kingdom London will continue to set the global standard for automotive innovation.</w:t>
      </w:r>
    </w:p>
    <w:bookmarkEnd w:id="28"/>
    <w:p>
      <w:r>
        <w:pict>
          <v:rect style="width:0;height:1.5pt" o:hralign="center" o:hrstd="t" o:hr="t"/>
        </w:pict>
      </w:r>
    </w:p>
    <w:p>
      <w:pPr>
        <w:pStyle w:val="FirstParagraph"/>
      </w:pPr>
      <w:r>
        <w:rPr>
          <w:bCs/>
          <w:b/>
        </w:rPr>
        <w:t xml:space="preserve">Presentation Author:</w:t>
      </w:r>
      <w:r>
        <w:t xml:space="preserve"> </w:t>
      </w:r>
      <w:r>
        <w:t xml:space="preserve">Senior Research Fellow in Automotive Systems</w:t>
      </w:r>
      <w:r>
        <w:br/>
      </w:r>
      <w:r>
        <w:rPr>
          <w:bCs/>
          <w:b/>
        </w:rPr>
        <w:t xml:space="preserve">Affiliation:</w:t>
      </w:r>
      <w:r>
        <w:t xml:space="preserve"> </w:t>
      </w:r>
      <w:r>
        <w:t xml:space="preserve">Institute of Transportation Engineering, United Kingdom London</w:t>
      </w:r>
      <w:r>
        <w:br/>
      </w:r>
      <w:r>
        <w:rPr>
          <w:bCs/>
          <w:b/>
        </w:rPr>
        <w:t xml:space="preserve">Contact:</w:t>
      </w:r>
      <w:r>
        <w:t xml:space="preserve"> </w:t>
      </w:r>
      <w:r>
        <w:t xml:space="preserve">research.automotive@londonuk.ac.uk</w:t>
      </w:r>
    </w:p>
    <w:p>
      <w:pPr>
        <w:pStyle w:val="BodyText"/>
      </w:pPr>
      <w:r>
        <w:t xml:space="preserve">© 2023 Academic Poster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Automotive Engineer in United Kingdom London</dc:title>
  <dc:creator/>
  <dc:language>en</dc:language>
  <cp:keywords/>
  <dcterms:created xsi:type="dcterms:W3CDTF">2026-07-29T20:36:22Z</dcterms:created>
  <dcterms:modified xsi:type="dcterms:W3CDTF">2026-07-29T20:36:22Z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