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Strategic</w:t>
      </w:r>
      <w:r>
        <w:t xml:space="preserve"> </w:t>
      </w:r>
      <w:r>
        <w:t xml:space="preserve">Integration</w:t>
      </w:r>
      <w:r>
        <w:t xml:space="preserve"> </w:t>
      </w:r>
      <w:r>
        <w:t xml:space="preserve">in</w:t>
      </w:r>
      <w:r>
        <w:t xml:space="preserve"> </w:t>
      </w:r>
      <w:r>
        <w:t xml:space="preserve">Algeria,</w:t>
      </w:r>
      <w:r>
        <w:t xml:space="preserve"> </w:t>
      </w:r>
      <w:r>
        <w:t xml:space="preserve">Algiers</w:t>
      </w:r>
    </w:p>
    <w:bookmarkStart w:id="20" w:name="X4618f6aaf3942c48c005f2749fc66824ac1670b"/>
    <w:p>
      <w:pPr>
        <w:pStyle w:val="Heading1"/>
      </w:pPr>
      <w:r>
        <w:t xml:space="preserve">Baker: Strategic Integration in Algeria, Algiers</w:t>
      </w:r>
    </w:p>
    <w:p>
      <w:pPr>
        <w:pStyle w:val="FirstParagraph"/>
      </w:pPr>
      <w:r>
        <w:t xml:space="preserve">A Comprehensive Analysis of Market Entry, Industrial Impact, and Local Engagement within the Algerian Capital Region.</w:t>
      </w:r>
    </w:p>
    <w:p>
      <w:pPr>
        <w:pStyle w:val="BodyText"/>
      </w:pPr>
      <w:r>
        <w:rPr>
          <w:bCs/>
          <w:b/>
        </w:rPr>
        <w:t xml:space="preserve">Author:</w:t>
      </w:r>
      <w:r>
        <w:t xml:space="preserve"> </w:t>
      </w:r>
      <w:r>
        <w:t xml:space="preserve">Academic Research Team |</w:t>
      </w:r>
      <w:r>
        <w:t xml:space="preserve"> </w:t>
      </w:r>
      <w:r>
        <w:rPr>
          <w:bCs/>
          <w:b/>
        </w:rPr>
        <w:t xml:space="preserve">Date:</w:t>
      </w:r>
      <w:r>
        <w:t xml:space="preserve"> </w:t>
      </w:r>
      <w:r>
        <w:t xml:space="preserve">October 2023</w:t>
      </w:r>
    </w:p>
    <w:p>
      <w:pPr>
        <w:pStyle w:val="BodyText"/>
      </w:pPr>
      <w:r>
        <w:t xml:space="preserve">.</w:t>
      </w:r>
    </w:p>
    <w:bookmarkEnd w:id="20"/>
    <w:p>
      <w:pPr>
        <w:pStyle w:val="BodyText"/>
      </w:pPr>
      <w:r>
        <w:t xml:space="preserve">.</w:t>
      </w:r>
    </w:p>
    <w:p>
      <w:pPr>
        <w:pStyle w:val="BodyText"/>
      </w:pPr>
      <w:r>
        <w:t xml:space="preserve">Abstract</w:t>
      </w:r>
    </w:p>
    <w:p>
      <w:pPr>
        <w:pStyle w:val="BodyText"/>
      </w:pPr>
      <w:r>
        <w:t xml:space="preserve">.</w:t>
      </w:r>
    </w:p>
    <w:bookmarkStart w:id="21" w:name="introduction-the-context-of-algeria"/>
    <w:p>
      <w:pPr>
        <w:pStyle w:val="Heading3"/>
      </w:pPr>
      <w:r>
        <w:t xml:space="preserve">Introduction: The Context of Algeria</w:t>
      </w:r>
    </w:p>
    <w:p>
      <w:pPr>
        <w:pStyle w:val="FirstParagraph"/>
      </w:pPr>
      <w:r>
        <w:t xml:space="preserve">Algeria stands as a pivotal player in the Mediterranean energy landscape and broader North African economy. With vast natural resources, particularly hydrocarbons, the nation is actively pursuing a strategy to reduce its reliance on oil exports by diversifying into manufacturing, renewable energy, and technology sectors.</w:t>
      </w:r>
      <w:r>
        <w:t xml:space="preserve"> </w:t>
      </w:r>
      <w:r>
        <w:rPr>
          <w:bCs/>
          <w:b/>
        </w:rPr>
        <w:t xml:space="preserve">Algiers</w:t>
      </w:r>
      <w:r>
        <w:t xml:space="preserve">, as the political and economic heart of Algeria</w:t>
      </w:r>
      <w:r>
        <w:rPr>
          <w:iCs/>
          <w:i/>
        </w:rPr>
        <w:t xml:space="preserve">,</w:t>
      </w:r>
      <w:r>
        <w:t xml:space="preserve"> </w:t>
      </w:r>
      <w:r>
        <w:t xml:space="preserve">serves as the primary hub for these transformative efforts. It hosts numerous government ministries, international corporate headquarters, and emerging tech startups. Within this dynamic environment,</w:t>
      </w:r>
      <w:r>
        <w:rPr>
          <w:bCs/>
          <w:b/>
        </w:rPr>
        <w:t xml:space="preserve">Baker</w:t>
      </w:r>
      <w:r>
        <w:t xml:space="preserve"> </w:t>
      </w:r>
      <w:r>
        <w:t xml:space="preserve">has established a foothold to contribute to national infrastructure projects while navigating a complex regulatory framework characterized by recent legislative reforms aimed at attracting foreign direct investment.</w:t>
      </w:r>
    </w:p>
    <w:p>
      <w:pPr>
        <w:pStyle w:val="BodyText"/>
      </w:pPr>
      <w:r>
        <w:t xml:space="preserve">.</w:t>
      </w:r>
    </w:p>
    <w:bookmarkEnd w:id="21"/>
    <w:p>
      <w:pPr>
        <w:pStyle w:val="BodyText"/>
      </w:pPr>
      <w:r>
        <w:t xml:space="preserve">.</w:t>
      </w:r>
    </w:p>
    <w:bookmarkStart w:id="22" w:name="X92bcaf9bdb92826222480a08b482a3695ddc120"/>
    <w:p>
      <w:pPr>
        <w:pStyle w:val="Heading3"/>
      </w:pPr>
      <w:r>
        <w:t xml:space="preserve">Strategic Positioning of Baker in the Algerian Market</w:t>
      </w:r>
    </w:p>
    <w:p>
      <w:pPr>
        <w:pStyle w:val="FirstParagraph"/>
      </w:pPr>
      <w:r>
        <w:t xml:space="preserve">The entry of Baker into Algeria was not merely a commercial decision but a strategic alignment with national development priorities. Located primarily through its regional headquarters in Algiers, Baker leverages its global reputation for reliability and technical excellence. The company focuses on delivering high-standard engineering solutions tailored to the specific climatic and geological conditions of the region.</w:t>
      </w:r>
    </w:p>
    <w:p>
      <w:pPr>
        <w:pStyle w:val="BodyText"/>
      </w:pPr>
      <w:r>
        <w:t xml:space="preserve">.</w:t>
      </w:r>
    </w:p>
    <w:p>
      <w:pPr>
        <w:pStyle w:val="BodyText"/>
      </w:pPr>
      <w:r>
        <w:rPr>
          <w:bCs/>
          <w:b/>
        </w:rPr>
        <w:t xml:space="preserve">Localization Strategy:</w:t>
      </w:r>
      <w:r>
        <w:t xml:space="preserve"> </w:t>
      </w:r>
      <w:r>
        <w:t xml:space="preserve">Baker employs a policy of "local content" enhancement, partnering with Algerian SMEs (Small and Medium Enterprises) for supply chain logistics within Algiers.</w:t>
      </w:r>
      <w:r>
        <w:rPr>
          <w:bCs/>
          <w:b/>
        </w:rPr>
        <w:t xml:space="preserve">Knowledge Transfer:</w:t>
      </w:r>
      <w:r>
        <w:t xml:space="preserve">A key component of Baker's mission in Algeria is the transfer of technical knowledge to local engineers and technicians, fostering long-term capacity building rather than short-term project completion.</w:t>
      </w:r>
    </w:p>
    <w:p>
      <w:pPr>
        <w:pStyle w:val="BodyText"/>
      </w:pPr>
      <w:r>
        <w:t xml:space="preserve">.</w:t>
      </w:r>
    </w:p>
    <w:p>
      <w:pPr>
        <w:pStyle w:val="BodyText"/>
      </w:pPr>
      <w:r>
        <w:rPr>
          <w:bCs/>
          <w:b/>
        </w:rPr>
        <w:t xml:space="preserve">Digital Transformation:</w:t>
      </w:r>
      <w:r>
        <w:t xml:space="preserve"> </w:t>
      </w:r>
      <w:r>
        <w:t xml:space="preserve">In collaboration with Algerian state entities, Baker introduces digital twins and smart monitoring systems to optimize industrial processes across the country..</w:t>
      </w:r>
    </w:p>
    <w:bookmarkEnd w:id="22"/>
    <w:bookmarkStart w:id="23" w:name="operational-focus-areas-in-algiers"/>
    <w:p>
      <w:pPr>
        <w:pStyle w:val="Heading3"/>
      </w:pPr>
      <w:r>
        <w:t xml:space="preserve">Operational Focus Areas in Algiers</w:t>
      </w:r>
    </w:p>
    <w:p>
      <w:pPr>
        <w:pStyle w:val="FirstParagraph"/>
      </w:pPr>
      <w:r>
        <w:t xml:space="preserve">The operational footprint of Baker in Algiers is diverse, spanning multiple sectors critical to the national economy:</w:t>
      </w:r>
    </w:p>
    <w:p>
      <w:pPr>
        <w:pStyle w:val="BodyText"/>
      </w:pPr>
      <w:r>
        <w:t xml:space="preserve">.</w:t>
      </w:r>
    </w:p>
    <w:p>
      <w:pPr>
        <w:pStyle w:val="BodyText"/>
      </w:pPr>
      <w:r>
        <w:rPr>
          <w:bCs/>
          <w:b/>
        </w:rPr>
        <w:t xml:space="preserve">1. Hydrocarbon Processing Optimization:</w:t>
      </w:r>
      <w:r>
        <w:t xml:space="preserve"> </w:t>
      </w:r>
      <w:r>
        <w:t xml:space="preserve">While Algeria remains a major gas exporter, efficiency is paramount. Baker provides advanced processing technologies for refineries and petrochemical plants located near the capital's industrial zones. These interventions ensure maximum yield and minimal environmental impact, adhering to strict international standards that Algeria increasingly adopts.</w:t>
      </w:r>
    </w:p>
    <w:p>
      <w:pPr>
        <w:pStyle w:val="BodyText"/>
      </w:pPr>
      <w:r>
        <w:t xml:space="preserve">.</w:t>
      </w:r>
    </w:p>
    <w:p>
      <w:pPr>
        <w:pStyle w:val="BodyText"/>
      </w:pPr>
      <w:r>
        <w:rPr>
          <w:bCs/>
          <w:b/>
        </w:rPr>
        <w:t xml:space="preserve">2. Urban Infrastructure Development:</w:t>
      </w:r>
      <w:r>
        <w:t xml:space="preserve"> </w:t>
      </w:r>
      <w:r>
        <w:t xml:space="preserve">Algiers is undergoing significant urban renewal. Baker contributes to water treatment facilities and waste management systems essential for a growing metropolitan population. These projects are vital for public health and sustainability, aligning with the UN Sustainable Development Goals which Algeria has formally committed to.</w:t>
      </w:r>
    </w:p>
    <w:p>
      <w:pPr>
        <w:pStyle w:val="BodyText"/>
      </w:pPr>
      <w:r>
        <w:t xml:space="preserve">.</w:t>
      </w:r>
    </w:p>
    <w:p>
      <w:pPr>
        <w:pStyle w:val="BodyText"/>
      </w:pPr>
      <w:r>
        <w:rPr>
          <w:bCs/>
          <w:b/>
        </w:rPr>
        <w:t xml:space="preserve">3. Renewable Energy Initiatives:</w:t>
      </w:r>
      <w:r>
        <w:t xml:space="preserve"> </w:t>
      </w:r>
      <w:r>
        <w:t xml:space="preserve">Recognizing the shift toward green energy, Baker is involved in pilot solar and wind integration projects in the greater Algiers region. These initiatives support Algeria's target of increasing renewable energy capacity significantly by 2035, demonstrating the company's adaptability to global environmental trends.</w:t>
      </w:r>
    </w:p>
    <w:p>
      <w:pPr>
        <w:pStyle w:val="BodyText"/>
      </w:pPr>
      <w:r>
        <w:t xml:space="preserve">.</w:t>
      </w:r>
    </w:p>
    <w:bookmarkEnd w:id="23"/>
    <w:p>
      <w:pPr>
        <w:pStyle w:val="BodyText"/>
      </w:pPr>
      <w:r>
        <w:t xml:space="preserve">.</w:t>
      </w:r>
    </w:p>
    <w:bookmarkStart w:id="24" w:name="challenges-and-mitigation-strategies"/>
    <w:p>
      <w:pPr>
        <w:pStyle w:val="Heading3"/>
      </w:pPr>
      <w:r>
        <w:t xml:space="preserve">Challenges and Mitigation Strategies</w:t>
      </w:r>
    </w:p>
    <w:p>
      <w:pPr>
        <w:pStyle w:val="FirstParagraph"/>
      </w:pPr>
      <w:r>
        <w:t xml:space="preserve">Operating in Algeria presents distinct challenges that Baker has had to navigate carefully. Bureaucratic hurdles, currency fluctuation issues, and the need for deep cultural understanding are constant considerations. To mitigate these risks, Baker employs a robust risk management framework.</w:t>
      </w:r>
    </w:p>
    <w:p>
      <w:pPr>
        <w:pStyle w:val="BodyText"/>
      </w:pPr>
      <w:r>
        <w:t xml:space="preserve">.</w:t>
      </w:r>
    </w:p>
    <w:p>
      <w:pPr>
        <w:pStyle w:val="BodyText"/>
      </w:pPr>
      <w:r>
        <w:t xml:space="preserve">.</w:t>
      </w:r>
    </w:p>
    <w:p>
      <w:pPr>
        <w:pStyle w:val="BodyText"/>
      </w:pPr>
      <w:r>
        <w:rPr>
          <w:bCs/>
          <w:b/>
        </w:rPr>
        <w:t xml:space="preserve">Regulatory Compliance:</w:t>
      </w:r>
      <w:r>
        <w:t xml:space="preserve"> </w:t>
      </w:r>
      <w:r>
        <w:t xml:space="preserve">Dedicated legal teams in Algiers ensure all operations adhere to the latest Algerian investment codes and labor laws.</w:t>
      </w:r>
      <w:r>
        <w:rPr>
          <w:bCs/>
          <w:b/>
        </w:rPr>
        <w:t xml:space="preserve">Cultural Integration:</w:t>
      </w:r>
      <w:r>
        <w:t xml:space="preserve"> </w:t>
      </w:r>
      <w:r>
        <w:t xml:space="preserve">Staff training programs emphasize local business etiquette and language proficiency (French and Arabic), facilitating smoother negotiations with local stakeholders.</w:t>
      </w:r>
      <w:r>
        <w:rPr>
          <w:bCs/>
          <w:b/>
        </w:rPr>
        <w:t xml:space="preserve">Community Engagement:</w:t>
      </w:r>
      <w:r>
        <w:t xml:space="preserve"> </w:t>
      </w:r>
      <w:r>
        <w:t xml:space="preserve">Baker actively engages with the Algiers community through CSR (Corporate Social Responsibility) initiatives, including educational scholarships for Algerian students in STEM fields..</w:t>
      </w:r>
    </w:p>
    <w:bookmarkEnd w:id="24"/>
    <w:p>
      <w:pPr>
        <w:pStyle w:val="BodyText"/>
      </w:pPr>
      <w:r>
        <w:t xml:space="preserve">.</w:t>
      </w:r>
    </w:p>
    <w:bookmarkStart w:id="25" w:name="future-outlook-and-recommendations"/>
    <w:p>
      <w:pPr>
        <w:pStyle w:val="Heading3"/>
      </w:pPr>
      <w:r>
        <w:t xml:space="preserve">Future Outlook and Recommendations</w:t>
      </w:r>
    </w:p>
    <w:p>
      <w:pPr>
        <w:pStyle w:val="FirstParagraph"/>
      </w:pPr>
      <w:r>
        <w:t xml:space="preserve">Looking ahead, the trajectory for Baker in Algeria is positive. The recent opening of the Algerian market to foreign investment creates unprecedented opportunities for expansion beyond Algiers into other wilayas (provinces). However, continued success depends on sustained collaboration with local partners.</w:t>
      </w:r>
    </w:p>
    <w:p>
      <w:pPr>
        <w:pStyle w:val="BodyText"/>
      </w:pPr>
      <w:r>
        <w:t xml:space="preserve">.</w:t>
      </w:r>
    </w:p>
    <w:p>
      <w:pPr>
        <w:pStyle w:val="BodyText"/>
      </w:pPr>
      <w:r>
        <w:t xml:space="preserve">We recommend that Baker further deepen its integration into the Algerian digital ecosystem by collaborating with universities in Algiers for R&amp;D purposes. This would not only foster innovation but also strengthen the brand's image as a long-term partner in national development rather than just a service provider.</w:t>
      </w:r>
    </w:p>
    <w:p>
      <w:pPr>
        <w:pStyle w:val="BodyText"/>
      </w:pPr>
      <w:r>
        <w:t xml:space="preserve">.</w:t>
      </w:r>
    </w:p>
    <w:p>
      <w:pPr>
        <w:pStyle w:val="BodyText"/>
      </w:pPr>
      <w:r>
        <w:t xml:space="preserve">Additionally, expanding renewable energy portfolios beyond pilot phases could position Baker as a leader in Algeria’s green transition. By leveraging its technical expertise and Algiers' status as an innovation hub, Baker can play a pivotal role in shaping the next decade of Algerian industrial progress.</w:t>
      </w:r>
    </w:p>
    <w:p>
      <w:pPr>
        <w:pStyle w:val="BodyText"/>
      </w:pPr>
      <w:r>
        <w:t xml:space="preserve">.</w:t>
      </w:r>
    </w:p>
    <w:bookmarkEnd w:id="25"/>
    <w:p>
      <w:pPr>
        <w:pStyle w:val="BodyText"/>
      </w:pPr>
      <w:r>
        <w:t xml:space="preserve">.</w:t>
      </w:r>
    </w:p>
    <w:bookmarkStart w:id="26" w:name="conclusion"/>
    <w:p>
      <w:pPr>
        <w:pStyle w:val="Heading3"/>
      </w:pPr>
      <w:r>
        <w:t xml:space="preserve">Conclusion</w:t>
      </w:r>
    </w:p>
    <w:p>
      <w:pPr>
        <w:pStyle w:val="FirstParagraph"/>
      </w:pPr>
      <w:r>
        <w:t xml:space="preserve">In conclusion, Baker’s presence in Algeria, anchored by its strategic operations in Algiers, exemplifies successful international business integration. By respecting local contexts while bringing global best practices to the table, Baker contributes significantly to Algeria’s economic diversification and infrastructure modernization. This academic overview underscores the importance of mutual respect, regulatory compliance, and sustainable development in maintaining a thriving operational presence. As Algeria continues its journey toward a diversified economy, partnerships like those fostered by Baker in Algiers will remain crucial for achieving shared goals of prosperity and technological advancement.</w:t>
      </w:r>
    </w:p>
    <w:p>
      <w:pPr>
        <w:pStyle w:val="BodyText"/>
      </w:pPr>
      <w:r>
        <w:t xml:space="preserve">.</w:t>
      </w:r>
    </w:p>
    <w:bookmarkEnd w:id="26"/>
    <w:p>
      <w:pPr>
        <w:pStyle w:val="BodyText"/>
      </w:pPr>
      <w:r>
        <w:t xml:space="preserve">.</w:t>
      </w:r>
    </w:p>
    <w:p>
      <w:r>
        <w:pict>
          <v:rect style="width:0;height:1.5pt" o:hralign="center" o:hrstd="t" o:hr="t"/>
        </w:pict>
      </w:r>
    </w:p>
    <w:p>
      <w:pPr>
        <w:pStyle w:val="FirstParagraph"/>
      </w:pPr>
      <w:r>
        <w:t xml:space="preserve">© 2023 Academic Poster Presentation Series. All Rights Reserved. References available upon request.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Strategic Integration in Algeria, Algiers</dc:title>
  <dc:creator/>
  <dc:language>en</dc:language>
  <cp:keywords/>
  <dcterms:created xsi:type="dcterms:W3CDTF">2026-07-29T17:27:32Z</dcterms:created>
  <dcterms:modified xsi:type="dcterms:W3CDTF">2026-07-29T17:27:32Z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