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Chile</w:t>
      </w:r>
      <w:r>
        <w:t xml:space="preserve"> </w:t>
      </w:r>
      <w:r>
        <w:t xml:space="preserve">Santiago</w:t>
      </w:r>
      <w:r>
        <w:t xml:space="preserve"> </w:t>
      </w:r>
      <w:r>
        <w:t xml:space="preserve">Market</w:t>
      </w:r>
    </w:p>
    <w:bookmarkStart w:id="26" w:name="X8ee90ab69629e4fa901cd3420c8d741a6c9fc7f"/>
    <w:p>
      <w:pPr>
        <w:pStyle w:val="Heading1"/>
      </w:pPr>
      <w:r>
        <w:t xml:space="preserve">Baker in Chile Santiago: A Comprehensive Academic Poster Presentation</w:t>
      </w:r>
    </w:p>
    <w:p>
      <w:pPr>
        <w:pStyle w:val="FirstParagraph"/>
      </w:pPr>
      <w:r>
        <w:rPr>
          <w:bCs/>
          <w:b/>
        </w:rPr>
        <w:t xml:space="preserve">Title:</w:t>
      </w:r>
      <w:r>
        <w:t xml:space="preserve"> </w:t>
      </w:r>
      <w:r>
        <w:t xml:space="preserve">Strategic Adaptation and Market Penetration of Baker Brands in the Urban Center of Chile Santiago</w:t>
      </w:r>
      <w:r>
        <w:br/>
      </w:r>
      <w:r>
        <w:br/>
      </w:r>
      <w:r>
        <w:rPr>
          <w:bCs/>
          <w:b/>
        </w:rPr>
        <w:t xml:space="preserve">Purpose:</w:t>
      </w:r>
      <w:r>
        <w:t xml:space="preserve">This poster analyzes the operational, cultural, and economic strategies required for 'Baker' entities to successfully establish or expand presence within Chile Santiago. It examines local consumer behavior, regulatory frameworks specific to the region, and competitive dynamics unique to this Andean metropolis.</w:t>
      </w:r>
      <w:r>
        <w:br/>
      </w:r>
      <w:r>
        <w:br/>
      </w:r>
      <w:r>
        <w:rPr>
          <w:bCs/>
          <w:b/>
        </w:rPr>
        <w:t xml:space="preserve">Keywords:</w:t>
      </w:r>
      <w:r>
        <w:t xml:space="preserve">Baker; Chile Santiago; Market Strategy; Urban Consumption; Latin American Economics.</w:t>
      </w:r>
    </w:p>
    <w:bookmarkStart w:id="20" w:name="X750ac2a00fd8c62bcb15a055a30e5b2e85cbb96"/>
    <w:p>
      <w:pPr>
        <w:pStyle w:val="Heading2"/>
      </w:pPr>
      <w:r>
        <w:t xml:space="preserve">1. Introduction: The Baker Context in Latin America</w:t>
      </w:r>
    </w:p>
    <w:p>
      <w:pPr>
        <w:pStyle w:val="FirstParagraph"/>
      </w:pPr>
      <w:r>
        <w:t xml:space="preserve">The concept of "Baker" in an academic and commercial context extends beyond the individual artisan. It represents a critical supply chain node within the food service industry, encompassing everything from traditional panaderías to industrial baking facilities. In the contemporary global economy, the baker's role has evolved to become a central hub for community engagement and rapid-consumption logistics.</w:t>
      </w:r>
    </w:p>
    <w:p>
      <w:pPr>
        <w:pStyle w:val="BodyText"/>
      </w:pPr>
      <w:r>
        <w:t xml:space="preserve">This presentation focuses specifically on the intersection of Baker operations with the high-density urban environment of Chile Santiago. Santiago de Chile is not merely a capital city; it is an economic engine for Southern Cone trade. Understanding how Baker services integrate into this specific geographic and cultural matrix is vital for stakeholders looking to invest in or optimize food distribution networks in the region.</w:t>
      </w:r>
    </w:p>
    <w:bookmarkEnd w:id="20"/>
    <w:bookmarkStart w:id="21" w:name="X9eecbcc78f562a752a6ba4c4d04e28e68b6497f"/>
    <w:p>
      <w:pPr>
        <w:pStyle w:val="Heading2"/>
      </w:pPr>
      <w:r>
        <w:t xml:space="preserve">2. Geographic and Demographic Profile of Chile Santiago</w:t>
      </w:r>
    </w:p>
    <w:p>
      <w:pPr>
        <w:pStyle w:val="FirstParagraph"/>
      </w:pPr>
      <w:r>
        <w:t xml:space="preserve">To understand the market, one must first understand the terrain. Chile Santiago is characterized by its unique valley geography, bordered by the Andes mountains to the east and a series of hills to the west. This topography influences logistics for Baker distribution significantly.</w:t>
      </w:r>
    </w:p>
    <w:p>
      <w:pPr>
        <w:numPr>
          <w:ilvl w:val="0"/>
          <w:numId w:val="1001"/>
        </w:numPr>
        <w:pStyle w:val="Compact"/>
      </w:pPr>
      <w:r>
        <w:rPr>
          <w:bCs/>
          <w:b/>
        </w:rPr>
        <w:t xml:space="preserve">Density:</w:t>
      </w:r>
      <w:r>
        <w:t xml:space="preserve"> </w:t>
      </w:r>
      <w:r>
        <w:t xml:space="preserve">Santiago possesses one of the highest population densities in Latin America. For a Baker enterprise, this implies high potential for turnover but requires dense logistical coverage.</w:t>
      </w:r>
    </w:p>
    <w:p>
      <w:pPr>
        <w:numPr>
          <w:ilvl w:val="0"/>
          <w:numId w:val="1001"/>
        </w:numPr>
        <w:pStyle w:val="Compact"/>
      </w:pPr>
      <w:r>
        <w:rPr>
          <w:bCs/>
          <w:b/>
        </w:rPr>
        <w:t xml:space="preserve">Socio-economic Stratification:</w:t>
      </w:r>
      <w:r>
        <w:t xml:space="preserve">The city exhibits distinct socioeconomic tiers, ranging from the upscale neighborhoods of Las Condes and Providencia to the central historic districts. A Baker strategy must be adaptable: premium organic breads may target specific affluent zones, while traditional sustenance goods are required for broader mass-market appeal.</w:t>
      </w:r>
    </w:p>
    <w:p>
      <w:pPr>
        <w:numPr>
          <w:ilvl w:val="0"/>
          <w:numId w:val="1001"/>
        </w:numPr>
        <w:pStyle w:val="Compact"/>
      </w:pPr>
      <w:r>
        <w:rPr>
          <w:bCs/>
          <w:b/>
        </w:rPr>
        <w:t xml:space="preserve">Cultural Rhythm:</w:t>
      </w:r>
      <w:r>
        <w:t xml:space="preserve">In Chile Santiago, breakfast is a social event. The consumption of "once" (tea time) in the late afternoon is a cultural staple. Baker products that cater to these specific times of day—such as pastelitos (pastries) and coffee pairings—are essential for market penetration.</w:t>
      </w:r>
    </w:p>
    <w:bookmarkEnd w:id="21"/>
    <w:bookmarkStart w:id="22" w:name="regulatory-and-economic-frameworks"/>
    <w:p>
      <w:pPr>
        <w:pStyle w:val="Heading2"/>
      </w:pPr>
      <w:r>
        <w:t xml:space="preserve">3. Regulatory and Economic Frameworks</w:t>
      </w:r>
    </w:p>
    <w:p>
      <w:pPr>
        <w:pStyle w:val="FirstParagraph"/>
      </w:pPr>
      <w:r>
        <w:t xml:space="preserve">Navigating the legal landscape of Chile is a prerequisite for any Baker operation. The country is known for having some of the most robust free-market regulations in Latin America, which benefits foreign and local investors alike.</w:t>
      </w:r>
    </w:p>
    <w:p>
      <w:pPr>
        <w:numPr>
          <w:ilvl w:val="0"/>
          <w:numId w:val="1002"/>
        </w:numPr>
        <w:pStyle w:val="Compact"/>
      </w:pPr>
      <w:r>
        <w:rPr>
          <w:bCs/>
          <w:b/>
        </w:rPr>
        <w:t xml:space="preserve">SANITAS:</w:t>
      </w:r>
      <w:r>
        <w:t xml:space="preserve">The health authority regulates food safety strictly. A Baker establishment must comply with rigorous sanitary codes to operate legally in Chile Santiago. This includes temperature control for fillings, hygiene protocols for staff, and sourcing transparency.</w:t>
      </w:r>
    </w:p>
    <w:p>
      <w:pPr>
        <w:numPr>
          <w:ilvl w:val="0"/>
          <w:numId w:val="1002"/>
        </w:numPr>
        <w:pStyle w:val="Compact"/>
      </w:pPr>
      <w:r>
        <w:rPr>
          <w:bCs/>
          <w:b/>
        </w:rPr>
        <w:t xml:space="preserve">Tax Implications:</w:t>
      </w:r>
      <w:r>
        <w:t xml:space="preserve">Chile offers a stable tax environment. However, local municipal taxes in Santiago can vary by commune. A Baker must analyze the fiscal impact of locating a warehouse versus a retail storefront in different districts of Chile Santiago.</w:t>
      </w:r>
    </w:p>
    <w:p>
      <w:pPr>
        <w:numPr>
          <w:ilvl w:val="0"/>
          <w:numId w:val="1002"/>
        </w:numPr>
        <w:pStyle w:val="Compact"/>
      </w:pPr>
      <w:r>
        <w:rPr>
          <w:bCs/>
          <w:b/>
        </w:rPr>
        <w:t xml:space="preserve">Sustainability Mandates:</w:t>
      </w:r>
      <w:r>
        <w:t xml:space="preserve">New environmental regulations are pushing urban centers like Chile Santiago to reduce plastic waste. Baker operations are increasingly pressured to adopt biodegradable packaging, influencing both branding and operational costs.</w:t>
      </w:r>
    </w:p>
    <w:bookmarkEnd w:id="22"/>
    <w:bookmarkStart w:id="23" w:name="X8cdd27b8852b9bca4a684b78567756aef29c5fb"/>
    <w:p>
      <w:pPr>
        <w:pStyle w:val="Heading2"/>
      </w:pPr>
      <w:r>
        <w:t xml:space="preserve">4. Competitive Landscape of the Baker Industry</w:t>
      </w:r>
    </w:p>
    <w:p>
      <w:pPr>
        <w:pStyle w:val="FirstParagraph"/>
      </w:pPr>
      <w:r>
        <w:t xml:space="preserve">The competition in Chile Santiago is fierce. It is divided into three primary sectors:</w:t>
      </w:r>
    </w:p>
    <w:p>
      <w:pPr>
        <w:pStyle w:val="BodyText"/>
      </w:pPr>
      <w:r>
        <w:rPr>
          <w:bCs/>
          <w:b/>
        </w:rPr>
        <w:t xml:space="preserve">A) Traditional Panaderías:</w:t>
      </w:r>
      <w:r>
        <w:br/>
      </w:r>
      <w:r>
        <w:t xml:space="preserve">These are deeply rooted in the community, often family-owned for generations. They offer high-quality, traditional breads (like *marraqueta* and *hallulla*) that are cultural staples. A new Baker entity must respect this heritage while offering novelty to compete.</w:t>
      </w:r>
    </w:p>
    <w:p>
      <w:pPr>
        <w:pStyle w:val="BodyText"/>
      </w:pPr>
      <w:r>
        <w:rPr>
          <w:bCs/>
          <w:b/>
        </w:rPr>
        <w:t xml:space="preserve">B) Industrial Chains:</w:t>
      </w:r>
      <w:r>
        <w:br/>
      </w:r>
      <w:r>
        <w:t xml:space="preserve">Large-scale retailers in Chile Santiago have their own in-house bakeries. They compete on price and convenience. To counter this, a specialized Baker brand must emphasize quality, artisanal techniques, or niche dietary options (gluten-free, vegan).</w:t>
      </w:r>
    </w:p>
    <w:p>
      <w:pPr>
        <w:pStyle w:val="BodyText"/>
      </w:pPr>
      <w:r>
        <w:rPr>
          <w:bCs/>
          <w:b/>
        </w:rPr>
        <w:t xml:space="preserve">C) International Fast Food:</w:t>
      </w:r>
      <w:r>
        <w:br/>
      </w:r>
      <w:r>
        <w:t xml:space="preserve">The rise of global chains has altered eating habits in Chile Santiago. Younger demographics often prefer quick-service sandwiches and bagels over traditional bread. Baker operators must adapt their product lines to meet these modern demands while maintaining local relevance.</w:t>
      </w:r>
    </w:p>
    <w:bookmarkEnd w:id="23"/>
    <w:bookmarkStart w:id="24" w:name="X95c09028285c00d5f6f0effdde98e2784b909df"/>
    <w:p>
      <w:pPr>
        <w:pStyle w:val="Heading2"/>
      </w:pPr>
      <w:r>
        <w:t xml:space="preserve">5. Strategic Recommendations for Market Entry</w:t>
      </w:r>
    </w:p>
    <w:p>
      <w:pPr>
        <w:pStyle w:val="FirstParagraph"/>
      </w:pPr>
      <w:r>
        <w:t xml:space="preserve">Based on the analysis of Chile Santiago's unique attributes, we propose the following strategic pillars for a successful Baker presence:</w:t>
      </w:r>
    </w:p>
    <w:p>
      <w:pPr>
        <w:numPr>
          <w:ilvl w:val="0"/>
          <w:numId w:val="1003"/>
        </w:numPr>
        <w:pStyle w:val="Compact"/>
      </w:pPr>
      <w:r>
        <w:rPr>
          <w:bCs/>
          <w:b/>
        </w:rPr>
        <w:t xml:space="preserve">Digital Integration:</w:t>
      </w:r>
      <w:r>
        <w:t xml:space="preserve">The consumer in Chile Santiago is highly digitized. Baker brands must offer robust delivery apps and social media engagement. Instagram-worthy pastry displays can drive viral marketing within the city.</w:t>
      </w:r>
    </w:p>
    <w:p>
      <w:pPr>
        <w:numPr>
          <w:ilvl w:val="0"/>
          <w:numId w:val="1003"/>
        </w:numPr>
        <w:pStyle w:val="Compact"/>
      </w:pPr>
      <w:r>
        <w:rPr>
          <w:bCs/>
          <w:b/>
        </w:rPr>
        <w:t xml:space="preserve">Local Sourcing:</w:t>
      </w:r>
      <w:r>
        <w:t xml:space="preserve">Chile has a rich agricultural sector. Baker operations that source local fruits (such as stone fruits or berries) for jams and fillings appeal to the growing "farm-to-table" movement prevalent in Santiago's urban centers.</w:t>
      </w:r>
    </w:p>
    <w:p>
      <w:pPr>
        <w:numPr>
          <w:ilvl w:val="0"/>
          <w:numId w:val="1003"/>
        </w:numPr>
        <w:pStyle w:val="Compact"/>
      </w:pPr>
      <w:r>
        <w:rPr>
          <w:bCs/>
          <w:b/>
        </w:rPr>
        <w:t xml:space="preserve">Educational Marketing:</w:t>
      </w:r>
      <w:r>
        <w:t xml:space="preserve">The Chilean consumer is educated about food quality. Baker brands should educate consumers on fermentation processes, health benefits of whole grains, and ethical sourcing to build brand loyalty.</w:t>
      </w:r>
    </w:p>
    <w:bookmarkEnd w:id="24"/>
    <w:bookmarkStart w:id="25" w:name="conclusion"/>
    <w:p>
      <w:pPr>
        <w:pStyle w:val="Heading2"/>
      </w:pPr>
      <w:r>
        <w:t xml:space="preserve">6. Conclusion</w:t>
      </w:r>
    </w:p>
    <w:p>
      <w:pPr>
        <w:pStyle w:val="FirstParagraph"/>
      </w:pPr>
      <w:r>
        <w:t xml:space="preserve">The potential for Baker operations in Chile Santiago is substantial, provided that strategies are tailored to the local context. The convergence of high urban density, strong cultural ties to bread consumption, and a stable economic framework creates an ideal environment for growth.</w:t>
      </w:r>
    </w:p>
    <w:p>
      <w:pPr>
        <w:pStyle w:val="BodyText"/>
      </w:pPr>
      <w:r>
        <w:t xml:space="preserve">Success depends not on imposing generic models but on adapting to the specific rhythms of life in Chile Santiago. By respecting traditional tastes while innovating through technology and sustainability, Baker entities can secure a prominent place in the hearts and markets of this vibrant city. Future research should focus on longitudinal studies regarding consumer preference shifts post-pandemic in the region.</w:t>
      </w:r>
    </w:p>
    <w:bookmarkEnd w:id="25"/>
    <w:p>
      <w:pPr>
        <w:pStyle w:val="BodyText"/>
      </w:pPr>
      <w:r>
        <w:rPr>
          <w:iCs/>
          <w:i/>
        </w:rPr>
        <w:t xml:space="preserve">Note: This document serves as a foundational overview for academic discussion regarding Baker industry dynamics within the specific geographical and cultural scope of Chile Santiago.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Strategic Analysis for the Chile Santiago Market</dc:title>
  <dc:creator/>
  <dc:language>en</dc:language>
  <cp:keywords/>
  <dcterms:created xsi:type="dcterms:W3CDTF">2026-07-29T03:49:53Z</dcterms:created>
  <dcterms:modified xsi:type="dcterms:W3CDTF">2026-07-29T03:49:53Z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