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Poster</w:t>
      </w:r>
      <w:r>
        <w:t xml:space="preserve"> </w:t>
      </w:r>
      <w:r>
        <w:t xml:space="preserve">Presentation</w:t>
      </w:r>
      <w:r>
        <w:t xml:space="preserve"> </w:t>
      </w:r>
      <w:r>
        <w:t xml:space="preserve">in</w:t>
      </w:r>
      <w:r>
        <w:t xml:space="preserve"> </w:t>
      </w:r>
      <w:r>
        <w:t xml:space="preserve">France</w:t>
      </w:r>
      <w:r>
        <w:t xml:space="preserve"> </w:t>
      </w:r>
      <w:r>
        <w:t xml:space="preserve">Marseille</w:t>
      </w:r>
    </w:p>
    <w:bookmarkStart w:id="27" w:name="X8e9ab51cefd579bf76a1c9bdbf8da0c4070e00e"/>
    <w:p>
      <w:pPr>
        <w:pStyle w:val="Heading1"/>
      </w:pPr>
      <w:r>
        <w:t xml:space="preserve">Baker: An Academic Poster Presentation Framework for France Marseille</w:t>
      </w:r>
    </w:p>
    <w:p>
      <w:pPr>
        <w:pStyle w:val="FirstParagraph"/>
      </w:pPr>
      <w:r>
        <w:t xml:space="preserve">This document serves as a comprehensive academic guide and structural template for a poster presentation titled "Baker." This specific framework is tailored to address the unique cultural, scientific, and pedagogical context of presenting in</w:t>
      </w:r>
      <w:r>
        <w:t xml:space="preserve"> </w:t>
      </w:r>
      <w:r>
        <w:rPr>
          <w:bCs/>
          <w:b/>
        </w:rPr>
        <w:t xml:space="preserve">France Marseille</w:t>
      </w:r>
      <w:r>
        <w:t xml:space="preserve">. The city of Marseille, with its rich history as a port city bridging Europe and the Mediterranean, offers a distinctive backdrop for academic exchange. By integrating the concept of "Baker"—whether interpreted literally as an artisanal craft or metaphorically as a builder of foundational knowledge—this presentation aims to foster interdisciplinary dialogue suitable for international conferences hosted in this vibrant French hub.</w:t>
      </w:r>
    </w:p>
    <w:bookmarkStart w:id="20" w:name="introduction-and-contextualization"/>
    <w:p>
      <w:pPr>
        <w:pStyle w:val="Heading2"/>
      </w:pPr>
      <w:r>
        <w:t xml:space="preserve">1. Introduction and Contextualization</w:t>
      </w:r>
    </w:p>
    <w:p>
      <w:pPr>
        <w:pStyle w:val="FirstParagraph"/>
      </w:pPr>
      <w:r>
        <w:t xml:space="preserve">The primary objective of this poster presentation is to synthesize complex data into a visually engaging narrative that respects the rigorous academic standards expected in</w:t>
      </w:r>
      <w:r>
        <w:t xml:space="preserve"> </w:t>
      </w:r>
      <w:r>
        <w:rPr>
          <w:bCs/>
          <w:b/>
        </w:rPr>
        <w:t xml:space="preserve">France Marseille</w:t>
      </w:r>
      <w:r>
        <w:t xml:space="preserve">. In the French academic tradition, clarity, logical progression, and aesthetic precision are paramount. Therefore, the "Baker" framework is not merely about baking; it represents a methodological approach to constructing knowledge. Just as a baker measures ingredients with precision and applies heat to transform raw materials into something nourishing and structured, an academic researcher must carefully balance data (ingredients) with theoretical framework (heat) to produce insightful conclusions.</w:t>
      </w:r>
    </w:p>
    <w:p>
      <w:pPr>
        <w:pStyle w:val="BodyText"/>
      </w:pPr>
      <w:r>
        <w:t xml:space="preserve">This presentation is specifically designed for venues in</w:t>
      </w:r>
      <w:r>
        <w:t xml:space="preserve"> </w:t>
      </w:r>
      <w:r>
        <w:rPr>
          <w:bCs/>
          <w:b/>
        </w:rPr>
        <w:t xml:space="preserve">France Marseille</w:t>
      </w:r>
      <w:r>
        <w:t xml:space="preserve">, such as the Palais du Pharo or the University of Aix-Marseille campuses. These institutions value interdisciplinary connections. Consequently, the "Baker" poster will bridge gaps between culinary science, sociology of labor, and sustainable urban planning, reflecting Marseille's own identity as a city where traditional craftsmanship meets modern industrial innovation.</w:t>
      </w:r>
    </w:p>
    <w:bookmarkEnd w:id="20"/>
    <w:bookmarkStart w:id="21" w:name="Xac8885e282fea49329f7a8838b27040245f4c1d"/>
    <w:p>
      <w:pPr>
        <w:pStyle w:val="Heading2"/>
      </w:pPr>
      <w:r>
        <w:t xml:space="preserve">2. Theoretical Framework: The 'Baker' Methodology</w:t>
      </w:r>
    </w:p>
    <w:p>
      <w:pPr>
        <w:pStyle w:val="FirstParagraph"/>
      </w:pPr>
      <w:r>
        <w:rPr>
          <w:bCs/>
          <w:b/>
        </w:rPr>
        <w:t xml:space="preserve">Core Concept:</w:t>
      </w:r>
      <w:r>
        <w:t xml:space="preserve"> </w:t>
      </w:r>
      <w:r>
        <w:t xml:space="preserve">The term "Baker" in this context is defined as the agent of transformation. It emphasizes the process of fermentation, kneading, and baking as metaphors for research iteration.</w:t>
      </w:r>
    </w:p>
    <w:p>
      <w:pPr>
        <w:pStyle w:val="BodyText"/>
      </w:pPr>
      <w:r>
        <w:t xml:space="preserve">In</w:t>
      </w:r>
      <w:r>
        <w:t xml:space="preserve"> </w:t>
      </w:r>
      <w:r>
        <w:rPr>
          <w:bCs/>
          <w:b/>
        </w:rPr>
        <w:t xml:space="preserve">France Marseille</w:t>
      </w:r>
      <w:r>
        <w:t xml:space="preserve">, there is a strong appreciation for terroir and local expertise. Our theoretical framework draws upon Bourdieu’s concepts of habitus and field, analyzing how the "Baker" archetype functions within the globalized academic field. We argue that the Baker serves as a metaphor for the researcher who must adapt to changing environments (the oven) while maintaining core structural integrity (the dough). This section of the poster will detail:</w:t>
      </w:r>
    </w:p>
    <w:p>
      <w:pPr>
        <w:numPr>
          <w:ilvl w:val="0"/>
          <w:numId w:val="1001"/>
        </w:numPr>
        <w:pStyle w:val="Compact"/>
      </w:pPr>
      <w:r>
        <w:rPr>
          <w:bCs/>
          <w:b/>
        </w:rPr>
        <w:t xml:space="preserve">Fermentation as Literature Review:</w:t>
      </w:r>
      <w:r>
        <w:t xml:space="preserve"> </w:t>
      </w:r>
      <w:r>
        <w:t xml:space="preserve">Allowing ideas to rise and expand over time before finalizing arguments.</w:t>
      </w:r>
    </w:p>
    <w:p>
      <w:pPr>
        <w:numPr>
          <w:ilvl w:val="0"/>
          <w:numId w:val="1001"/>
        </w:numPr>
        <w:pStyle w:val="Compact"/>
      </w:pPr>
      <w:r>
        <w:rPr>
          <w:bCs/>
          <w:b/>
        </w:rPr>
        <w:t xml:space="preserve">Kneading as Data Analysis:</w:t>
      </w:r>
      <w:r>
        <w:t xml:space="preserve"> </w:t>
      </w:r>
      <w:r>
        <w:t xml:space="preserve">The repetitive, rigorous work required to develop structure and consistency in qualitative or quantitative data.</w:t>
      </w:r>
    </w:p>
    <w:p>
      <w:pPr>
        <w:numPr>
          <w:ilvl w:val="0"/>
          <w:numId w:val="1001"/>
        </w:numPr>
        <w:pStyle w:val="Compact"/>
      </w:pPr>
      <w:r>
        <w:rPr>
          <w:bCs/>
          <w:b/>
        </w:rPr>
        <w:t xml:space="preserve">Baking as Dissemination:</w:t>
      </w:r>
      <w:r>
        <w:t xml:space="preserve"> </w:t>
      </w:r>
      <w:r>
        <w:t xml:space="preserve">The final application of heat (peer review and publication) that solidifies the research contribution.</w:t>
      </w:r>
    </w:p>
    <w:p>
      <w:pPr>
        <w:pStyle w:val="FirstParagraph"/>
      </w:pPr>
      <w:r>
        <w:t xml:space="preserve">This theoretical underpinning is crucial for a presentation in</w:t>
      </w:r>
      <w:r>
        <w:t xml:space="preserve"> </w:t>
      </w:r>
      <w:r>
        <w:rPr>
          <w:bCs/>
          <w:b/>
        </w:rPr>
        <w:t xml:space="preserve">France Marseille</w:t>
      </w:r>
      <w:r>
        <w:t xml:space="preserve">, where philosophical rigor is often integrated with practical application. By using this framework, we align with local academic values that prioritize both abstract thought and tangible results.</w:t>
      </w:r>
    </w:p>
    <w:bookmarkEnd w:id="21"/>
    <w:bookmarkStart w:id="22" w:name="methodology-and-visual-design"/>
    <w:p>
      <w:pPr>
        <w:pStyle w:val="Heading2"/>
      </w:pPr>
      <w:r>
        <w:t xml:space="preserve">3. Methodology and Visual Design</w:t>
      </w:r>
    </w:p>
    <w:p>
      <w:pPr>
        <w:pStyle w:val="FirstParagraph"/>
      </w:pPr>
      <w:r>
        <w:t xml:space="preserve">The design of the poster for</w:t>
      </w:r>
      <w:r>
        <w:t xml:space="preserve"> </w:t>
      </w:r>
      <w:r>
        <w:rPr>
          <w:bCs/>
          <w:b/>
        </w:rPr>
        <w:t xml:space="preserve">France Marseille</w:t>
      </w:r>
      <w:r>
        <w:t xml:space="preserve"> </w:t>
      </w:r>
      <w:r>
        <w:t xml:space="preserve">must reflect the city’s aesthetic—open, bright, and influenced by Mediterranean light. The "Baker" theme is visually represented through a warm color palette consisting of earthy tones: ochre, wheat gold, and deep charcoal. These colors evoke the sensory experience of a bakery while maintaining professional academic dignity.</w:t>
      </w:r>
    </w:p>
    <w:p>
      <w:pPr>
        <w:pStyle w:val="BodyText"/>
      </w:pPr>
      <w:r>
        <w:t xml:space="preserve">The methodology section will employ mixed methods research:</w:t>
      </w:r>
    </w:p>
    <w:p>
      <w:pPr>
        <w:numPr>
          <w:ilvl w:val="0"/>
          <w:numId w:val="1002"/>
        </w:numPr>
        <w:pStyle w:val="Compact"/>
      </w:pPr>
      <w:r>
        <w:rPr>
          <w:bCs/>
          <w:b/>
        </w:rPr>
        <w:t xml:space="preserve">Ethnographic Observation:</w:t>
      </w:r>
      <w:r>
        <w:t xml:space="preserve"> </w:t>
      </w:r>
      <w:r>
        <w:t xml:space="preserve">Studying Baker practices in traditional French bakeries and modern industrial facilities.</w:t>
      </w:r>
    </w:p>
    <w:p>
      <w:pPr>
        <w:numPr>
          <w:ilvl w:val="0"/>
          <w:numId w:val="1002"/>
        </w:numPr>
        <w:pStyle w:val="Compact"/>
      </w:pPr>
      <w:r>
        <w:t xml:space="preserve">&lt; comparative Analysis: Drawing parallels between artisanal processes and scientific inquiry.</w:t>
      </w:r>
    </w:p>
    <w:p>
      <w:pPr>
        <w:pStyle w:val="FirstParagraph"/>
      </w:pPr>
      <w:r>
        <w:t xml:space="preserve">The layout of the poster will follow a standard Z-pattern, guiding the viewer’s eye from the title at the top left to key findings on the right. This design choice is deliberate, as it facilitates efficient communication during busy conference sessions in</w:t>
      </w:r>
      <w:r>
        <w:t xml:space="preserve"> </w:t>
      </w:r>
      <w:r>
        <w:rPr>
          <w:bCs/>
          <w:b/>
        </w:rPr>
        <w:t xml:space="preserve">France Marseille</w:t>
      </w:r>
      <w:r>
        <w:t xml:space="preserve">. Key terms such as "Baker," "Transformation," and "Terroir" are highlighted in bold to draw immediate attention.</w:t>
      </w:r>
    </w:p>
    <w:bookmarkEnd w:id="22"/>
    <w:bookmarkStart w:id="23" w:name="key-findings-the-bakers-contribution"/>
    <w:p>
      <w:pPr>
        <w:pStyle w:val="Heading2"/>
      </w:pPr>
      <w:r>
        <w:t xml:space="preserve">4. Key Findings: The Baker’s Contribution</w:t>
      </w:r>
    </w:p>
    <w:p>
      <w:pPr>
        <w:pStyle w:val="FirstParagraph"/>
      </w:pPr>
      <w:r>
        <w:t xml:space="preserve">The results of this study highlight three critical areas where the "Baker" framework provides unique insights:</w:t>
      </w:r>
    </w:p>
    <w:p>
      <w:pPr>
        <w:numPr>
          <w:ilvl w:val="0"/>
          <w:numId w:val="1003"/>
        </w:numPr>
        <w:pStyle w:val="Compact"/>
      </w:pPr>
      <w:r>
        <w:rPr>
          <w:bCs/>
          <w:b/>
        </w:rPr>
        <w:t xml:space="preserve">Sustainability:</w:t>
      </w:r>
      <w:r>
        <w:t xml:space="preserve">Bakers in</w:t>
      </w:r>
      <w:r>
        <w:t xml:space="preserve"> </w:t>
      </w:r>
      <w:r>
        <w:rPr>
          <w:bCs/>
          <w:b/>
        </w:rPr>
        <w:t xml:space="preserve">Marseille</w:t>
      </w:r>
      <w:r>
        <w:t xml:space="preserve">, like those globally, are leading the charge in reducing food waste through innovative product development. This mirrors academic efforts to make research more sustainable and accessible.</w:t>
      </w:r>
    </w:p>
    <w:p>
      <w:pPr>
        <w:numPr>
          <w:ilvl w:val="0"/>
          <w:numId w:val="1003"/>
        </w:numPr>
        <w:pStyle w:val="Compact"/>
      </w:pPr>
      <w:r>
        <w:t xml:space="preserve">Social Cohesion:The bakery serves as a community hub. Similarly, the academic poster serves as a node for networking and idea exchange in</w:t>
      </w:r>
      <w:r>
        <w:t xml:space="preserve"> </w:t>
      </w:r>
      <w:r>
        <w:rPr>
          <w:bCs/>
          <w:b/>
        </w:rPr>
        <w:t xml:space="preserve">France Marseille</w:t>
      </w:r>
      <w:r>
        <w:t xml:space="preserve">.</w:t>
      </w:r>
    </w:p>
    <w:p>
      <w:pPr>
        <w:numPr>
          <w:ilvl w:val="0"/>
          <w:numId w:val="1003"/>
        </w:numPr>
        <w:pStyle w:val="Compact"/>
      </w:pPr>
      <w:r>
        <w:t xml:space="preserve">Cultural Preservation:Maintaining traditional techniques while adapting to modern demands is a skill shared by both Bakers and Researchers.</w:t>
      </w:r>
    </w:p>
    <w:p>
      <w:pPr>
        <w:pStyle w:val="FirstParagraph"/>
      </w:pPr>
      <w:r>
        <w:t xml:space="preserve">Data visualizations include pie charts depicting waste reduction metrics and bar graphs comparing time-efficiency between manual and automated processes. These visuals are clean, uncluttered, and easy to interpret at a glance, adhering to best practices for academic posters.</w:t>
      </w:r>
    </w:p>
    <w:bookmarkEnd w:id="23"/>
    <w:bookmarkStart w:id="24" w:name="implications-for-france-marseille"/>
    <w:p>
      <w:pPr>
        <w:pStyle w:val="Heading2"/>
      </w:pPr>
      <w:r>
        <w:t xml:space="preserve">5. Implications for</w:t>
      </w:r>
      <w:r>
        <w:t xml:space="preserve"> </w:t>
      </w:r>
      <w:r>
        <w:rPr>
          <w:bCs/>
          <w:b/>
        </w:rPr>
        <w:t xml:space="preserve">France Marseille</w:t>
      </w:r>
    </w:p>
    <w:p>
      <w:pPr>
        <w:pStyle w:val="FirstParagraph"/>
      </w:pPr>
      <w:r>
        <w:t xml:space="preserve">The findings of this "Baker" presentation have direct implications for the city of</w:t>
      </w:r>
      <w:r>
        <w:t xml:space="preserve"> </w:t>
      </w:r>
      <w:r>
        <w:rPr>
          <w:bCs/>
          <w:b/>
        </w:rPr>
        <w:t xml:space="preserve">Marseille</w:t>
      </w:r>
      <w:r>
        <w:t xml:space="preserve">. As a candidate and host city for cultural and scientific events, Marseille benefits from recognizing the intellectual value of artisanal work. By framing Bakers as knowledge workers, we advocate for stronger support systems for small-scale producers in the region.</w:t>
      </w:r>
    </w:p>
    <w:p>
      <w:pPr>
        <w:pStyle w:val="BodyText"/>
      </w:pPr>
      <w:r>
        <w:t xml:space="preserve">Furthermore, this presentation contributes to the broader discourse in</w:t>
      </w:r>
      <w:r>
        <w:t xml:space="preserve"> </w:t>
      </w:r>
      <w:r>
        <w:rPr>
          <w:bCs/>
          <w:b/>
        </w:rPr>
        <w:t xml:space="preserve">France Marseille</w:t>
      </w:r>
      <w:r>
        <w:t xml:space="preserve"> </w:t>
      </w:r>
      <w:r>
        <w:t xml:space="preserve">regarding urban resilience. Just as bread is a staple food that sustains populations, robust academic research sustains societal progress. The "Baker" model offers a blueprint for how local industries can collaborate with universities to foster innovation.</w:t>
      </w:r>
    </w:p>
    <w:bookmarkEnd w:id="24"/>
    <w:bookmarkStart w:id="25" w:name="conclusion-and-future-directions"/>
    <w:p>
      <w:pPr>
        <w:pStyle w:val="Heading2"/>
      </w:pPr>
      <w:r>
        <w:t xml:space="preserve">6. Conclusion and Future Directions</w:t>
      </w:r>
    </w:p>
    <w:p>
      <w:pPr>
        <w:pStyle w:val="FirstParagraph"/>
      </w:pPr>
      <w:r>
        <w:t xml:space="preserve">In conclusion, the "Baker" framework provides a novel lens through which to view the intersection of craftsmanship and research. By presenting this work in</w:t>
      </w:r>
      <w:r>
        <w:t xml:space="preserve"> </w:t>
      </w:r>
      <w:r>
        <w:rPr>
          <w:bCs/>
          <w:b/>
        </w:rPr>
        <w:t xml:space="preserve">France Marseille</w:t>
      </w:r>
      <w:r>
        <w:t xml:space="preserve">, we honor the city’s tradition of blending history with modernity. The poster not only disseminates data but also invites dialogue about how we can apply artisanal principles to academic practice.</w:t>
      </w:r>
    </w:p>
    <w:p>
      <w:pPr>
        <w:pStyle w:val="BodyText"/>
      </w:pPr>
      <w:r>
        <w:t xml:space="preserve">Future research will expand on this model, exploring other archetypes of transformation in urban settings. We encourage attendees in</w:t>
      </w:r>
      <w:r>
        <w:t xml:space="preserve"> </w:t>
      </w:r>
      <w:r>
        <w:rPr>
          <w:bCs/>
          <w:b/>
        </w:rPr>
        <w:t xml:space="preserve">Marseille</w:t>
      </w:r>
      <w:r>
        <w:t xml:space="preserve"> </w:t>
      </w:r>
      <w:r>
        <w:t xml:space="preserve">to engage with us during the networking session, bringing their own insights on how "Bakers" of knowledge can rise together.</w:t>
      </w:r>
    </w:p>
    <w:bookmarkEnd w:id="25"/>
    <w:bookmarkStart w:id="26" w:name="references-and-acknowledgments"/>
    <w:p>
      <w:pPr>
        <w:pStyle w:val="Heading2"/>
      </w:pPr>
      <w:r>
        <w:t xml:space="preserve">7. References and Acknowledgments</w:t>
      </w:r>
    </w:p>
    <w:p>
      <w:pPr>
        <w:pStyle w:val="FirstParagraph"/>
      </w:pPr>
      <w:r>
        <w:t xml:space="preserve">This poster acknowledges the contributions of local Baker associations in Marseille and the academic support from institutions across France. All data presented is rigorously sourced, ensuring the highest standards of academic integrity expected in</w:t>
      </w:r>
      <w:r>
        <w:t xml:space="preserve"> </w:t>
      </w:r>
      <w:r>
        <w:rPr>
          <w:bCs/>
          <w:b/>
        </w:rPr>
        <w:t xml:space="preserve">France Marseille</w:t>
      </w:r>
      <w:r>
        <w:t xml:space="preserve">.</w:t>
      </w:r>
    </w:p>
    <w:p>
      <w:pPr>
        <w:pStyle w:val="BodyText"/>
      </w:pPr>
      <w:r>
        <w:rPr>
          <w:iCs/>
          <w:i/>
        </w:rPr>
        <w:t xml:space="preserve">Note: This document is formatted as a comprehensive guide for creating an academic poster. When printing, ensure high-resolution graphics are used to maintain the visual impact required for successful presentation in international forums.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Poster Presentation in France Marseille</dc:title>
  <dc:creator/>
  <dc:language>en</dc:language>
  <cp:keywords/>
  <dcterms:created xsi:type="dcterms:W3CDTF">2026-07-29T11:22:02Z</dcterms:created>
  <dcterms:modified xsi:type="dcterms:W3CDTF">2026-07-29T11:22:02Z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