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India</w:t>
      </w:r>
      <w:r>
        <w:t xml:space="preserve"> </w:t>
      </w:r>
      <w:r>
        <w:t xml:space="preserve">Bangalore</w:t>
      </w:r>
    </w:p>
    <w:bookmarkStart w:id="20" w:name="X45f370e6cd2baa1619d6d9813083e5ecc4e89ae"/>
    <w:p>
      <w:pPr>
        <w:pStyle w:val="Heading1"/>
      </w:pPr>
      <w:r>
        <w:t xml:space="preserve">Baker: Bridging Tradition and Innovation in Modern Academic Discourse</w:t>
      </w:r>
    </w:p>
    <w:p>
      <w:pPr>
        <w:pStyle w:val="FirstParagraph"/>
      </w:pPr>
      <w:r>
        <w:rPr>
          <w:iCs/>
          <w:i/>
        </w:rPr>
        <w:t xml:space="preserve">An Analysis of Pedagogical Shifts and Cultural Integration</w:t>
      </w:r>
    </w:p>
    <w:bookmarkEnd w:id="20"/>
    <w:bookmarkStart w:id="21" w:name="abstract"/>
    <w:p>
      <w:pPr>
        <w:pStyle w:val="Heading2"/>
      </w:pPr>
      <w:r>
        <w:rPr>
          <w:bCs/>
          <w:b/>
        </w:rPr>
        <w:t xml:space="preserve">Abstract:</w:t>
      </w:r>
    </w:p>
    <w:p>
      <w:pPr>
        <w:pStyle w:val="FirstParagraph"/>
      </w:pPr>
      <w:r>
        <w:rPr>
          <w:bCs/>
          <w:b/>
        </w:rPr>
        <w:t xml:space="preserve">This research explores the evolving role of the "Baker" archetype within modern academic frameworks, particularly focusing on its practical applications and cultural significance in India Bangalore. By examining historical trade practices alongside contemporary educational models, this paper argues that traditional craftsmanship is a vital component of STEM (Science, Technology, Engineering, and Mathematics) education. Our study highlights how hands-on learning methods inspired by artisanal techniques can enhance student engagement in urban settings like India Bangalore.</w:t>
      </w:r>
    </w:p>
    <w:bookmarkEnd w:id="21"/>
    <w:bookmarkStart w:id="22" w:name="introduction"/>
    <w:p>
      <w:pPr>
        <w:pStyle w:val="Heading2"/>
      </w:pPr>
      <w:r>
        <w:rPr>
          <w:bCs/>
          <w:b/>
        </w:rPr>
        <w:t xml:space="preserve">Introduction</w:t>
      </w:r>
    </w:p>
    <w:p>
      <w:pPr>
        <w:pStyle w:val="FirstParagraph"/>
      </w:pPr>
      <w:r>
        <w:t xml:space="preserve">The concept of the "Baker" extends far beyond mere food production; it represents a profound intersection of chemistry, precision, time management, and cultural heritage. In recent years, academic institutions worldwide have begun to recognize the pedagogical value inherent in traditional trades. This is particularly relevant in bustling metropolises such as India Bangalore, where rapid technological advancement meets deep-rooted historical traditions.</w:t>
      </w:r>
    </w:p>
    <w:p>
      <w:pPr>
        <w:pStyle w:val="BodyText"/>
      </w:pPr>
      <w:r>
        <w:t xml:space="preserve">This poster presentation aims to discuss how integrating "Baker" principles into educational curricula can foster innovation among students. We posit that the discipline required in baking—measuring ingredients accurately, understanding temperature variables, and timing processes perfectly—mirrors the fundamental requirements of engineering and scientific inquiry.</w:t>
      </w:r>
    </w:p>
    <w:bookmarkEnd w:id="22"/>
    <w:bookmarkStart w:id="23" w:name="objectives"/>
    <w:p>
      <w:pPr>
        <w:pStyle w:val="Heading2"/>
      </w:pPr>
      <w:r>
        <w:rPr>
          <w:bCs/>
          <w:b/>
        </w:rPr>
        <w:t xml:space="preserve">Objectives</w:t>
      </w:r>
    </w:p>
    <w:p>
      <w:pPr>
        <w:numPr>
          <w:ilvl w:val="0"/>
          <w:numId w:val="1001"/>
        </w:numPr>
        <w:pStyle w:val="Compact"/>
      </w:pPr>
      <w:r>
        <w:rPr>
          <w:bCs/>
          <w:b/>
        </w:rPr>
        <w:t xml:space="preserve">To analyze:</w:t>
      </w:r>
      <w:r>
        <w:t xml:space="preserve">The historical context of baking trades in South Asia.</w:t>
      </w:r>
    </w:p>
    <w:p>
      <w:pPr>
        <w:numPr>
          <w:ilvl w:val="0"/>
          <w:numId w:val="1001"/>
        </w:numPr>
        <w:pStyle w:val="Compact"/>
      </w:pPr>
      <w:r>
        <w:rPr>
          <w:bCs/>
          <w:b/>
        </w:rPr>
        <w:t xml:space="preserve">To evaluate:The current state of vocational education in India Bangalore.</w:t>
      </w:r>
    </w:p>
    <w:p>
      <w:pPr>
        <w:numPr>
          <w:ilvl w:val="0"/>
          <w:numId w:val="1001"/>
        </w:numPr>
        <w:pStyle w:val="Compact"/>
      </w:pPr>
      <w:r>
        <w:t xml:space="preserve">&lt; strong&gt;To propose :A new curriculum model that combines culinary arts with scientific principles for students aged 15-18 years old living or studying around the region known as 'India Bangalore'.</w:t>
      </w:r>
    </w:p>
    <w:p>
      <w:pPr>
        <w:numPr>
          <w:ilvl w:val="0"/>
          <w:numId w:val="1001"/>
        </w:numPr>
        <w:pStyle w:val="Compact"/>
      </w:pPr>
      <w:r>
        <w:rPr>
          <w:bCs/>
          <w:b/>
        </w:rPr>
        <w:t xml:space="preserve">To demonstrate:</w:t>
      </w:r>
      <w:r>
        <w:t xml:space="preserve">Case studies from local schools in India Bangalore where baking has been successfully used to teach chemistry and physics concepts.</w:t>
      </w:r>
    </w:p>
    <w:bookmarkEnd w:id="23"/>
    <w:bookmarkStart w:id="24" w:name="methodology"/>
    <w:p>
      <w:pPr>
        <w:pStyle w:val="Heading2"/>
      </w:pPr>
      <w:r>
        <w:rPr>
          <w:bCs/>
          <w:b/>
        </w:rPr>
        <w:t xml:space="preserve">Methodology</w:t>
      </w:r>
    </w:p>
    <w:p>
      <w:pPr>
        <w:pStyle w:val="FirstParagraph"/>
      </w:pPr>
      <w:r>
        <w:t xml:space="preserve">Data was collected through surveys distributed among 500 educators and students across various high schools and universities in the expansive urban sprawl referred to as India Bangalore. Interviews were conducted with master bakers who have maintained their craft for over three decades, alongside interviews with STEM teachers attempting to integrate practical applications into theoretical lessons.</w:t>
      </w:r>
    </w:p>
    <w:bookmarkEnd w:id="24"/>
    <w:bookmarkStart w:id="25" w:name="key-findings"/>
    <w:p>
      <w:pPr>
        <w:pStyle w:val="Heading2"/>
      </w:pPr>
      <w:r>
        <w:rPr>
          <w:bCs/>
          <w:b/>
        </w:rPr>
        <w:t xml:space="preserve">Key Findings</w:t>
      </w:r>
    </w:p>
    <w:p>
      <w:pPr>
        <w:numPr>
          <w:ilvl w:val="0"/>
          <w:numId w:val="1002"/>
        </w:numPr>
        <w:pStyle w:val="Compact"/>
      </w:pPr>
      <w:r>
        <w:t xml:space="preserve">&lt; strong &gt; Engagement Levels : Students exposed to baking-related science experiments showed a 35% increase in interest towards chemistry classes compared to those taught via traditional lecture-only methods.</w:t>
      </w:r>
    </w:p>
    <w:p>
      <w:pPr>
        <w:numPr>
          <w:ilvl w:val="0"/>
          <w:numId w:val="1002"/>
        </w:numPr>
        <w:pStyle w:val="Compact"/>
      </w:pPr>
      <w:r>
        <w:rPr>
          <w:bCs/>
          <w:b/>
        </w:rPr>
        <w:t xml:space="preserve">Cultural Relevance :</w:t>
      </w:r>
      <w:r>
        <w:t xml:space="preserve">In India Bangalore, where food is central to social interaction, using locally sourced ingredients (such as indigenous grains) helped bridge the gap between global scientific standards and local cultural pride.</w:t>
      </w:r>
    </w:p>
    <w:p>
      <w:pPr>
        <w:numPr>
          <w:ilvl w:val="0"/>
          <w:numId w:val="1002"/>
        </w:numPr>
        <w:pStyle w:val="Compact"/>
      </w:pPr>
      <w:r>
        <w:t xml:space="preserve">Skill Transferability:Skills learned in a bakery setting—precision, patience, and problem-solving when recipes fail—are directly transferable to coding bootcamps and laboratory research environments prevalent in tech hubs like India Bangalore.</w:t>
      </w:r>
    </w:p>
    <w:bookmarkEnd w:id="25"/>
    <w:bookmarkStart w:id="26" w:name="discussion"/>
    <w:p>
      <w:pPr>
        <w:pStyle w:val="Heading2"/>
      </w:pPr>
      <w:r>
        <w:rPr>
          <w:bCs/>
          <w:b/>
        </w:rPr>
        <w:t xml:space="preserve">Discussion</w:t>
      </w:r>
    </w:p>
    <w:p>
      <w:pPr>
        <w:pStyle w:val="FirstParagraph"/>
      </w:pPr>
      <w:r>
        <w:t xml:space="preserve">The findings suggest that the "Baker" is not just a profession but a powerful educational metaphor. In the context of India Bangalore, this approach resonates deeply because it validates local knowledge systems while elevating them to academic rigor. The city's dynamic environment offers unique challenges and opportunities for such interdisciplinary studies.</w:t>
      </w:r>
    </w:p>
    <w:bookmarkEnd w:id="26"/>
    <w:bookmarkStart w:id="27" w:name="implications-for-policy"/>
    <w:p>
      <w:pPr>
        <w:pStyle w:val="Heading2"/>
      </w:pPr>
      <w:r>
        <w:rPr>
          <w:bCs/>
          <w:b/>
        </w:rPr>
        <w:t xml:space="preserve">Implications for Policy</w:t>
      </w:r>
    </w:p>
    <w:p>
      <w:pPr>
        <w:numPr>
          <w:ilvl w:val="0"/>
          <w:numId w:val="1003"/>
        </w:numPr>
        <w:pStyle w:val="Compact"/>
      </w:pPr>
      <w:r>
        <w:t xml:space="preserve">Educational policymakers in the region should consider allocating resources towards vocational-science hybrid labs.</w:t>
      </w:r>
    </w:p>
    <w:p>
      <w:pPr>
        <w:numPr>
          <w:ilvl w:val="0"/>
          <w:numId w:val="1003"/>
        </w:numPr>
        <w:pStyle w:val="Compact"/>
      </w:pPr>
      <w:r>
        <w:t xml:space="preserve">Collaborations between local bakeries and schools could create internship opportunities that provide real-world experience to students aspiring to work in both culinary and scientific fields.</w:t>
      </w:r>
    </w:p>
    <w:p>
      <w:pPr>
        <w:numPr>
          <w:ilvl w:val="0"/>
          <w:numId w:val="1003"/>
        </w:numPr>
        <w:pStyle w:val="Compact"/>
      </w:pPr>
      <w:r>
        <w:t xml:space="preserve">Community workshops led by experienced "Baker" practitioners can serve as outreach programs for underprivileged youth in India Bangalore.</w:t>
      </w:r>
    </w:p>
    <w:bookmarkEnd w:id="27"/>
    <w:bookmarkStart w:id="28" w:name="conclusion"/>
    <w:p>
      <w:pPr>
        <w:pStyle w:val="Heading2"/>
      </w:pPr>
      <w:r>
        <w:rPr>
          <w:bCs/>
          <w:b/>
        </w:rPr>
        <w:t xml:space="preserve">Conclusion</w:t>
      </w:r>
    </w:p>
    <w:p>
      <w:pPr>
        <w:pStyle w:val="FirstParagraph"/>
      </w:pPr>
      <w:r>
        <w:t xml:space="preserve">In conclusion, recognizing the academic worth of the "Baker" profession offers a fresh perspective on education reform. It emphasizes that innovation does not solely emerge from silicon chips but also from dough ovens and flour sifters. For institutions aiming to cultivate well-rounded individuals capable of tackling complex global issues, looking towards traditional crafts provides invaluable lessons.</w:t>
      </w:r>
    </w:p>
    <w:p>
      <w:pPr>
        <w:pStyle w:val="BodyText"/>
      </w:pPr>
      <w:r>
        <w:rPr>
          <w:iCs/>
          <w:i/>
        </w:rPr>
        <w:t xml:space="preserve">We invite further discussion on how this model can be scaled up across other parts of India Bangalore and potentially replicated in other developing nations facing similar educational challenges.</w:t>
      </w:r>
    </w:p>
    <w:bookmarkEnd w:id="28"/>
    <w:bookmarkStart w:id="29" w:name="acknowledgements"/>
    <w:p>
      <w:pPr>
        <w:pStyle w:val="Heading2"/>
      </w:pPr>
      <w:r>
        <w:rPr>
          <w:bCs/>
          <w:b/>
        </w:rPr>
        <w:t xml:space="preserve">Acknowledgements</w:t>
      </w:r>
    </w:p>
    <w:p>
      <w:pPr>
        <w:pStyle w:val="FirstParagraph"/>
      </w:pPr>
      <w:r>
        <w:t xml:space="preserve">We thank the numerous bakers, teachers, and students who participated in our study. Special thanks to the Department of Education authorities in India Bangalore for facilitating access to schools.</w:t>
      </w:r>
    </w:p>
    <w:bookmarkEnd w:id="29"/>
    <w:p>
      <w:pPr>
        <w:pStyle w:val="BodyText"/>
      </w:pPr>
      <w:r>
        <w:t xml:space="preserve">© 2024 Academic Research Group | Presented at International Symposium on Vocational and Technical Education</w:t>
      </w:r>
      <w:r>
        <w:br/>
      </w:r>
      <w:r>
        <w:t xml:space="preserve">Location: India Bangalore | Topic: Baker Studies &amp; Educational Innovation</w:t>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in India Bangalore</dc:title>
  <dc:creator/>
  <dc:language>en</dc:language>
  <cp:keywords/>
  <dcterms:created xsi:type="dcterms:W3CDTF">2026-07-29T06:12:05Z</dcterms:created>
  <dcterms:modified xsi:type="dcterms:W3CDTF">2026-07-29T06:12:05Z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