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Poster</w:t>
      </w:r>
      <w:r>
        <w:t xml:space="preserve"> </w:t>
      </w:r>
      <w:r>
        <w:t xml:space="preserve">Presentation:</w:t>
      </w:r>
      <w:r>
        <w:t xml:space="preserve"> </w:t>
      </w:r>
      <w:r>
        <w:t xml:space="preserve">Kuala</w:t>
      </w:r>
      <w:r>
        <w:t xml:space="preserve"> </w:t>
      </w:r>
      <w:r>
        <w:t xml:space="preserve">Lumpur</w:t>
      </w:r>
      <w:r>
        <w:t xml:space="preserve"> </w:t>
      </w:r>
      <w:r>
        <w:t xml:space="preserve">Academic</w:t>
      </w:r>
      <w:r>
        <w:t xml:space="preserve"> </w:t>
      </w:r>
      <w:r>
        <w:t xml:space="preserve">Symposium</w:t>
      </w:r>
    </w:p>
    <w:bookmarkStart w:id="21" w:name="baker-methodology-in-urban-gastronomy"/>
    <w:p>
      <w:pPr>
        <w:pStyle w:val="Heading1"/>
      </w:pPr>
      <w:r>
        <w:t xml:space="preserve">Baker Methodology in Urban Gastronomy</w:t>
      </w:r>
    </w:p>
    <w:bookmarkStart w:id="20" w:name="Xe730e66d8462e5ae03fb4a850d22e1efc5829ef"/>
    <w:p>
      <w:pPr>
        <w:pStyle w:val="Heading2"/>
      </w:pPr>
      <w:r>
        <w:t xml:space="preserve">A Case Study on Artisanal Development in Malaysia, Kuala Lumpur</w:t>
      </w:r>
    </w:p>
    <w:p>
      <w:pPr>
        <w:pStyle w:val="FirstParagraph"/>
      </w:pPr>
      <w:r>
        <w:rPr>
          <w:bCs/>
          <w:b/>
        </w:rPr>
        <w:t xml:space="preserve">Presentation Format:</w:t>
      </w:r>
      <w:r>
        <w:t xml:space="preserve"> </w:t>
      </w:r>
      <w:r>
        <w:t xml:space="preserve">Academic Poster Session |</w:t>
      </w:r>
      <w:r>
        <w:t xml:space="preserve"> </w:t>
      </w:r>
      <w:r>
        <w:rPr>
          <w:bCs/>
          <w:b/>
        </w:rPr>
        <w:t xml:space="preserve">Date:</w:t>
      </w:r>
      <w:r>
        <w:t xml:space="preserve"> </w:t>
      </w:r>
      <w:r>
        <w:t xml:space="preserve">October 2023</w:t>
      </w:r>
    </w:p>
    <w:bookmarkEnd w:id="20"/>
    <w:bookmarkEnd w:id="21"/>
    <w:bookmarkStart w:id="22" w:name="abstract"/>
    <w:p>
      <w:pPr>
        <w:pStyle w:val="Heading3"/>
      </w:pPr>
      <w:r>
        <w:t xml:space="preserve">Abstract</w:t>
      </w:r>
    </w:p>
    <w:p>
      <w:pPr>
        <w:pStyle w:val="FirstParagraph"/>
      </w:pPr>
      <w:r>
        <w:t xml:space="preserve">This poster presentation explores the evolving role of the traditional Baker within the rapidly modernizing culinary landscape of Malaysia, specifically focusing on Kuala Lumpur. As a global metropolis characterized by its multicultural demographics and rapid urbanization, Kuala Lumpur presents a unique testing ground for traditional baking techniques to intersect with contemporary consumer demands. This study analyzes how local bakers are adapting age-old methods to suit the hyper-diverse palate of the Malaysian population while maintaining cultural authenticity.</w:t>
      </w:r>
    </w:p>
    <w:p>
      <w:pPr>
        <w:pStyle w:val="BodyText"/>
      </w:pPr>
      <w:r>
        <w:t xml:space="preserve">The research highlights the critical intersection between heritage craftsmanship and modern food science, arguing that the Baker is not merely a producer of goods but a cultural custodian in Kuala Lumpur. By examining supply chain logistics, flavor fusion innovations, and digital marketing strategies employed by local bakeries, this paper provides a comprehensive overview of how traditional baking survives and thrives in one of Southeast Asia’s most competitive economic hubs.</w:t>
      </w:r>
    </w:p>
    <w:bookmarkEnd w:id="22"/>
    <w:bookmarkStart w:id="23" w:name="introduction"/>
    <w:p>
      <w:pPr>
        <w:pStyle w:val="Heading3"/>
      </w:pPr>
      <w:r>
        <w:t xml:space="preserve">Introduction</w:t>
      </w:r>
    </w:p>
    <w:p>
      <w:pPr>
        <w:pStyle w:val="FirstParagraph"/>
      </w:pPr>
      <w:r>
        <w:t xml:space="preserve">The concept of the Baker has historically been rooted in community reliance, yet the modern Baker operates within a complex globalized economy. In Kuala Lumpur, a city that serves as both the political and economic heart of Malaysia, the bakery sector is experiencing a renaissance. However, this renaissance is not merely about volume; it is about quality, diversity, and cultural synthesis.</w:t>
      </w:r>
    </w:p>
    <w:p>
      <w:pPr>
        <w:pStyle w:val="BodyText"/>
      </w:pPr>
      <w:r>
        <w:t xml:space="preserve">Kuala Lumpur’s demographic makeup—comprising significant Malay, Chinese, Indian, and expatriate populations—creates a unique demand for baked goods that transcend Western standards. The Baker in this context must navigate religious dietary laws (such as Halal certification), taste preferences ranging from sweet to savory-salty profiles, and the pressure of rapid urban development which drives up commercial rents.</w:t>
      </w:r>
    </w:p>
    <w:bookmarkEnd w:id="23"/>
    <w:bookmarkStart w:id="24" w:name="methodology"/>
    <w:p>
      <w:pPr>
        <w:pStyle w:val="Heading3"/>
      </w:pPr>
      <w:r>
        <w:t xml:space="preserve">Methodology</w:t>
      </w:r>
    </w:p>
    <w:p>
      <w:pPr>
        <w:pStyle w:val="FirstParagraph"/>
      </w:pPr>
      <w:r>
        <w:t xml:space="preserve">To understand the current state of baking in Malaysia’s capital, this study employs a mixed-methods approach:</w:t>
      </w:r>
    </w:p>
    <w:p>
      <w:pPr>
        <w:numPr>
          <w:ilvl w:val="0"/>
          <w:numId w:val="1001"/>
        </w:numPr>
        <w:pStyle w:val="Compact"/>
      </w:pPr>
      <w:r>
        <w:rPr>
          <w:bCs/>
          <w:b/>
        </w:rPr>
        <w:t xml:space="preserve">Semi-Structured Interviews:</w:t>
      </w:r>
      <w:r>
        <w:t xml:space="preserve"> </w:t>
      </w:r>
      <w:r>
        <w:t xml:space="preserve">Conducted with fifty independent bakery owners and head bakers across key districts in Kuala Lumpur, including Bukit Bintang, Bangsar, and Cheras.</w:t>
      </w:r>
    </w:p>
    <w:p>
      <w:pPr>
        <w:numPr>
          <w:ilvl w:val="0"/>
          <w:numId w:val="1001"/>
        </w:numPr>
        <w:pStyle w:val="Compact"/>
      </w:pPr>
      <w:r>
        <w:rPr>
          <w:bCs/>
          <w:b/>
        </w:rPr>
        <w:t xml:space="preserve">Spatial Analysis:</w:t>
      </w:r>
      <w:r>
        <w:t xml:space="preserve"> </w:t>
      </w:r>
      <w:r>
        <w:t xml:space="preserve">Mapping the density of artisanal bakeries against urban development zones to understand spatial economic trends.</w:t>
      </w:r>
    </w:p>
    <w:p>
      <w:pPr>
        <w:numPr>
          <w:ilvl w:val="0"/>
          <w:numId w:val="1001"/>
        </w:numPr>
        <w:pStyle w:val="Compact"/>
      </w:pPr>
      <w:r>
        <w:rPr>
          <w:bCs/>
          <w:b/>
        </w:rPr>
        <w:t xml:space="preserve">Sensory Evaluation:</w:t>
      </w:r>
      <w:r>
        <w:t xml:space="preserve"> </w:t>
      </w:r>
      <w:r>
        <w:t xml:space="preserve">Blind taste tests conducted on fusion products (e.g., Pandan croissants, Durian breads) to gauge market acceptance and technical execution by local bakers.</w:t>
      </w:r>
    </w:p>
    <w:bookmarkEnd w:id="24"/>
    <w:bookmarkStart w:id="25" w:name="the-bakers-adaptation-strategy"/>
    <w:p>
      <w:pPr>
        <w:pStyle w:val="Heading3"/>
      </w:pPr>
      <w:r>
        <w:t xml:space="preserve">The Baker’s Adaptation Strategy</w:t>
      </w:r>
    </w:p>
    <w:p>
      <w:pPr>
        <w:pStyle w:val="FirstParagraph"/>
      </w:pPr>
      <w:r>
        <w:t xml:space="preserve">The data reveals that successful Bakers in Kuala Lumpur are those who successfully hybridize their offerings. Traditional sourdough and baguettes remain staples for the expatriate community, but the volume growth comes from localized adaptations.</w:t>
      </w:r>
    </w:p>
    <w:p>
      <w:pPr>
        <w:pStyle w:val="BodyText"/>
      </w:pPr>
      <w:r>
        <w:t xml:space="preserve">We identified three key strategies employed by leading Bakers:</w:t>
      </w:r>
    </w:p>
    <w:p>
      <w:pPr>
        <w:numPr>
          <w:ilvl w:val="0"/>
          <w:numId w:val="1002"/>
        </w:numPr>
        <w:pStyle w:val="Compact"/>
      </w:pPr>
      <w:r>
        <w:rPr>
          <w:bCs/>
          <w:b/>
        </w:rPr>
        <w:t xml:space="preserve">Ingredient Localization:</w:t>
      </w:r>
      <w:r>
        <w:t xml:space="preserve"> </w:t>
      </w:r>
      <w:r>
        <w:t xml:space="preserve">Utilizing indigenous Malaysian ingredients such as coconut milk (santan), pandan leaf, and tropical fruits to modify traditional European dough structures.</w:t>
      </w:r>
    </w:p>
    <w:p>
      <w:pPr>
        <w:numPr>
          <w:ilvl w:val="0"/>
          <w:numId w:val="1002"/>
        </w:numPr>
        <w:pStyle w:val="Compact"/>
      </w:pPr>
      <w:r>
        <w:rPr>
          <w:bCs/>
          <w:b/>
        </w:rPr>
        <w:t xml:space="preserve">Certification Integration:</w:t>
      </w:r>
      <w:r>
        <w:t xml:space="preserve"> </w:t>
      </w:r>
      <w:r>
        <w:t xml:space="preserve">Proactive engagement with the Halal certification process to ensure market accessibility across all ethnic groups in Malaysia.</w:t>
      </w:r>
    </w:p>
    <w:p>
      <w:pPr>
        <w:numPr>
          <w:ilvl w:val="0"/>
          <w:numId w:val="1002"/>
        </w:numPr>
        <w:pStyle w:val="Compact"/>
      </w:pPr>
      <w:r>
        <w:rPr>
          <w:bCs/>
          <w:b/>
        </w:rPr>
        <w:t xml:space="preserve">Digital-First Engagement:</w:t>
      </w:r>
      <w:r>
        <w:t xml:space="preserve"> </w:t>
      </w:r>
      <w:r>
        <w:t xml:space="preserve">Leveraging social media platforms, particularly Instagram and TikTok, which are dominant in Kuala Lumpur’s youth demographic, to showcase the visual appeal of baked goods.</w:t>
      </w:r>
    </w:p>
    <w:bookmarkEnd w:id="25"/>
    <w:bookmarkStart w:id="26" w:name="the-impact-of-kuala-lumpurs-urban-fabric"/>
    <w:p>
      <w:pPr>
        <w:pStyle w:val="Heading3"/>
      </w:pPr>
      <w:r>
        <w:t xml:space="preserve">The Impact of Kuala Lumpur’s Urban Fabric</w:t>
      </w:r>
    </w:p>
    <w:p>
      <w:pPr>
        <w:pStyle w:val="FirstParagraph"/>
      </w:pPr>
      <w:r>
        <w:t xml:space="preserve">Kuala Lumpur’s unique urban planning, characterized by high-density living and a vibrant street food culture, influences the Baker significantly. Unlike Western cities where large suburban bakeries might dominate, Kuala Lumpur sees success in compact, high-efficiency units located within shopping malls and transit-oriented developments.</w:t>
      </w:r>
    </w:p>
    <w:p>
      <w:pPr>
        <w:pStyle w:val="BodyText"/>
      </w:pPr>
      <w:r>
        <w:t xml:space="preserve">The cost of living and commercial space in Kuala Lumpur forces Bakers to optimize their floor plans. This has led to innovations in automated proofing chambers and efficient oven layouts. Furthermore, the "cafeteria culture" prevalent in KL means that bakeries must function as social spaces, requiring Bakers to also possess skills in customer service and interior ambiance design.</w:t>
      </w:r>
    </w:p>
    <w:bookmarkEnd w:id="26"/>
    <w:bookmarkStart w:id="27" w:name="conclusion-and-future-outlook"/>
    <w:p>
      <w:pPr>
        <w:pStyle w:val="Heading3"/>
      </w:pPr>
      <w:r>
        <w:t xml:space="preserve">Conclusion and Future Outlook</w:t>
      </w:r>
    </w:p>
    <w:p>
      <w:pPr>
        <w:pStyle w:val="FirstParagraph"/>
      </w:pPr>
      <w:r>
        <w:t xml:space="preserve">In conclusion, the Baker in Kuala Lumpur is a resilient figure who balances tradition with innovation. The study confirms that while global baking trends influence local practices, the distinct cultural fabric of Malaysia ensures that these adaptations remain uniquely local. For policymakers and culinary educators in Malaysia, this highlights the need for specialized training programs that teach both classical French techniques and local flavor profiling.</w:t>
      </w:r>
    </w:p>
    <w:p>
      <w:pPr>
        <w:pStyle w:val="BodyText"/>
      </w:pPr>
      <w:r>
        <w:t xml:space="preserve">Future research should focus on the sustainability practices of Bakers in Kuala Lumpur, examining waste reduction and sourcing ethics as environmental consciousness grows among Malaysian consumers.</w:t>
      </w:r>
    </w:p>
    <w:bookmarkEnd w:id="27"/>
    <w:bookmarkStart w:id="28" w:name="references"/>
    <w:p>
      <w:pPr>
        <w:pStyle w:val="Heading3"/>
      </w:pPr>
      <w:r>
        <w:t xml:space="preserve">References</w:t>
      </w:r>
    </w:p>
    <w:p>
      <w:pPr>
        <w:pStyle w:val="FirstParagraph"/>
      </w:pPr>
      <w:r>
        <w:rPr>
          <w:iCs/>
          <w:i/>
        </w:rPr>
        <w:t xml:space="preserve">Note: Full bibliography available upon request. Key sources include reports from the Ministry of Domestic Trade and Cost of Living Malaysia, and academic journals on Southeast Asian urban studies.</w:t>
      </w:r>
    </w:p>
    <w:bookmarkEnd w:id="28"/>
    <w:p>
      <w:pPr>
        <w:pStyle w:val="BodyText"/>
      </w:pPr>
      <w:r>
        <w:t xml:space="preserve">© 2023 Academic Presentation. All rights reserved.</w:t>
      </w:r>
      <w:r>
        <w:br/>
      </w:r>
      <w:r>
        <w:t xml:space="preserve">Presented at the Kuala Lumpur International Gastronomy Symposium. | Contact: research@bakermalaysia.edu.my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Poster Presentation: Kuala Lumpur Academic Symposium</dc:title>
  <dc:creator/>
  <dc:language>en</dc:language>
  <cp:keywords/>
  <dcterms:created xsi:type="dcterms:W3CDTF">2026-07-29T19:17:40Z</dcterms:created>
  <dcterms:modified xsi:type="dcterms:W3CDTF">2026-07-29T19:17:40Z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