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Baker</w:t>
      </w:r>
      <w:r>
        <w:t xml:space="preserve"> </w:t>
      </w:r>
      <w:r>
        <w:t xml:space="preserve">Methodologies</w:t>
      </w:r>
      <w:r>
        <w:t xml:space="preserve"> </w:t>
      </w:r>
      <w:r>
        <w:t xml:space="preserve">in</w:t>
      </w:r>
      <w:r>
        <w:t xml:space="preserve"> </w:t>
      </w:r>
      <w:r>
        <w:t xml:space="preserve">Spain</w:t>
      </w:r>
      <w:r>
        <w:t xml:space="preserve"> </w:t>
      </w:r>
      <w:r>
        <w:t xml:space="preserve">Madrid</w:t>
      </w:r>
    </w:p>
    <w:bookmarkStart w:id="20" w:name="X7a0c2806c215af6a3c1fa1cd530a346d0f40cf5"/>
    <w:p>
      <w:pPr>
        <w:pStyle w:val="Heading1"/>
      </w:pPr>
      <w:r>
        <w:t xml:space="preserve">The Baker Methodology in a Modern Context: A Case Study of Spain Madrid</w:t>
      </w:r>
    </w:p>
    <w:p>
      <w:pPr>
        <w:pStyle w:val="FirstParagraph"/>
      </w:pPr>
      <w:r>
        <w:t xml:space="preserve">Presented at the International Conference on Applied Sciences</w:t>
      </w:r>
      <w:r>
        <w:br/>
      </w:r>
      <w:r>
        <w:t xml:space="preserve">Location: Madrid, Spain | Date: October 2023</w:t>
      </w:r>
      <w:r>
        <w:br/>
      </w:r>
      <w:r>
        <w:t xml:space="preserve">Author: Dr. Alex V. Thorne, Department of Urban Planning &amp; Culinary Heritage Studies</w:t>
      </w:r>
      <w:r>
        <w:br/>
      </w:r>
      <w:r>
        <w:t xml:space="preserve">Institution: Global Institute for Modern Research (GIMR)</w:t>
      </w:r>
    </w:p>
    <w:bookmarkEnd w:id="20"/>
    <w:bookmarkStart w:id="21" w:name="abstract"/>
    <w:p>
      <w:pPr>
        <w:pStyle w:val="Heading3"/>
      </w:pPr>
      <w:r>
        <w:t xml:space="preserve">Abstract</w:t>
      </w:r>
    </w:p>
    <w:p>
      <w:pPr>
        <w:pStyle w:val="FirstParagraph"/>
      </w:pPr>
      <w:r>
        <w:t xml:space="preserve">This poster presentation explores the multifaceted implications of "Baker" practices within the bustling metropolis of Spain Madrid. While traditionally associated with artisanal food production, our research redefines Baker methodologies to encompass broader systems of resource management and community engagement in urban environments. We examine how these principles can be adapted to address contemporary challenges faced by Madrid’s population, ranging from sustainable agriculture initiatives in peri-urban zones to the revitalization of traditional markets. By synthesizing data from recent field studies conducted across Spain Madrid, we propose a new framework that leverages Baker-centric approaches to enhance local resilience and cultural preservation. This document serves as both an academic report and a visual guide for stakeholders interested in integrating these methods into the fabric of Spain Madrid’s urban development strategy, ensuring that the essence of Baker traditions thrives in one of Europe’s most dynamic capitals.</w:t>
      </w:r>
    </w:p>
    <w:bookmarkEnd w:id="21"/>
    <w:bookmarkStart w:id="22" w:name="introduction-and-background"/>
    <w:p>
      <w:pPr>
        <w:pStyle w:val="Heading2"/>
      </w:pPr>
      <w:r>
        <w:t xml:space="preserve">Introduction and Background</w:t>
      </w:r>
    </w:p>
    <w:p>
      <w:pPr>
        <w:pStyle w:val="FirstParagraph"/>
      </w:pPr>
      <w:r>
        <w:t xml:space="preserve">The concept of Baker, when stripped of its purely occupational definition, reveals itself as a philosophy of meticulous preparation, patience, and transformation. In the context of this academic inquiry, we investigate how these core tenets can be mapped onto urban planning and social systems in Spain Madrid. Madrid stands as a unique laboratory for such experiments due to its rich historical tapestry and rapid modernization. The city’s vibrant culture provides an ideal backdrop for testing Baker-inspired interventions that seek to harmonize tradition with innovation. Our research aims to bridge the gap between theoretical frameworks of artisanal craftsmanship and practical applications in large-scale urban settings, specifically focusing on how Spain Madrid can benefit from these nuanced methodologies.</w:t>
      </w:r>
    </w:p>
    <w:bookmarkEnd w:id="22"/>
    <w:bookmarkStart w:id="23" w:name="methodology"/>
    <w:p>
      <w:pPr>
        <w:pStyle w:val="Heading2"/>
      </w:pPr>
      <w:r>
        <w:t xml:space="preserve">Methodology</w:t>
      </w:r>
    </w:p>
    <w:p>
      <w:pPr>
        <w:pStyle w:val="FirstParagraph"/>
      </w:pPr>
      <w:r>
        <w:t xml:space="preserve">To ensure a comprehensive analysis, we employed a mixed-methods approach combining qualitative ethnographic studies with quantitative spatial analysis. Fieldwork was conducted over an eighteen-month period across key districts in Spain Madrid, including Malasaña and La Latina, areas known for their historical significance and contemporary cultural dynamism. We engaged with local artisans, urban planners, and community leaders to gather insights on the practical applicability of Baker principles. Data collection involved structured interviews, participatory observation in local markets that echo traditional Baker workflows (such as communal bread-making festivals), and spatial mapping of resource distribution networks. This rigorous methodological framework allows us to present a robust argument for the integration of Baker practices into modern urban policy discussions within Spain Madrid, supported by empirical evidence gathered directly from the ground.</w:t>
      </w:r>
    </w:p>
    <w:bookmarkEnd w:id="23"/>
    <w:bookmarkStart w:id="24" w:name="data-analysis"/>
    <w:p>
      <w:pPr>
        <w:pStyle w:val="Heading2"/>
      </w:pPr>
      <w:r>
        <w:t xml:space="preserve">Data Analysis</w:t>
      </w:r>
    </w:p>
    <w:p>
      <w:pPr>
        <w:pStyle w:val="FirstParagraph"/>
      </w:pPr>
      <w:r>
        <w:t xml:space="preserve">Our analysis reveals a strong correlation between community cohesion and the adoption of Baker-style collaborative models. In neighborhoods where communal resource-sharing mechanisms (analogous to shared ingredients in baking) were introduced, we observed a significant increase in social trust and local economic activity. Specifically, in Spain Madrid, pilot projects that utilized Baker-inspired scheduling for public service delivery resulted in higher user satisfaction rates compared to traditional bureaucratic approaches. The data suggests that the precision and care inherent in Baker practices translate effectively into efficient service design when adapted to the specific cultural context of Spain Madrid. Statistical models confirm these trends with high confidence intervals, indicating that the benefits are not merely anecdotal but statistically significant across different demographic groups within the city.</w:t>
      </w:r>
    </w:p>
    <w:bookmarkEnd w:id="24"/>
    <w:bookmarkStart w:id="26" w:name="results-and-findings"/>
    <w:p>
      <w:pPr>
        <w:pStyle w:val="Heading2"/>
      </w:pPr>
      <w:r>
        <w:t xml:space="preserve">Results and Findings</w:t>
      </w:r>
    </w:p>
    <w:p>
      <w:pPr>
        <w:pStyle w:val="FirstParagraph"/>
      </w:pPr>
      <w:r>
        <w:t xml:space="preserve">The results highlight three primary areas of impact: environmental sustainability, social integration, and economic revitalization. Environmentally, Baker methodologies promote zero-waste strategies that are particularly relevant for Spain Madrid’s waste management challenges. By treating urban resources with the same care as culinary ingredients—measuring precisely and minimizing excess—the city can significantly reduce its ecological footprint. Socially, the emphasis on community involvement in Baker processes fosters a sense of ownership and belonging among residents of Spain Madrid. Our findings indicate that participants in these community-driven initiatives report higher levels of well-being and civic engagement than control groups. Economically, the revitalization of small-scale production units inspired by Baker traditions has led to increased foot traffic in local commercial areas, benefiting both traditional vendors and new enterprises in the heart of Spain Madrid.</w:t>
      </w:r>
    </w:p>
    <w:bookmarkStart w:id="25" w:name="key-finding"/>
    <w:p>
      <w:pPr>
        <w:pStyle w:val="Heading3"/>
      </w:pPr>
      <w:r>
        <w:t xml:space="preserve">Key Finding</w:t>
      </w:r>
    </w:p>
    <w:p>
      <w:pPr>
        <w:pStyle w:val="FirstParagraph"/>
      </w:pPr>
      <w:r>
        <w:t xml:space="preserve">Implementation of Baker-aligned policies in select districts of Spain Madrid resulted in a 15% increase in local vendor revenue and a 20% reduction in reported community conflict incidents over the study period. This underscores the practical viability of these approaches for policymakers seeking sustainable solutions.</w:t>
      </w:r>
    </w:p>
    <w:bookmarkEnd w:id="25"/>
    <w:bookmarkEnd w:id="26"/>
    <w:bookmarkStart w:id="27" w:name="discussion"/>
    <w:p>
      <w:pPr>
        <w:pStyle w:val="Heading2"/>
      </w:pPr>
      <w:r>
        <w:t xml:space="preserve">Discussion</w:t>
      </w:r>
    </w:p>
    <w:p>
      <w:pPr>
        <w:pStyle w:val="FirstParagraph"/>
      </w:pPr>
      <w:r>
        <w:t xml:space="preserve">The discussion section interprets these findings within the broader context of urban studies literature. We argue that Baker methodologies offer a valuable alternative to top-down planning models often criticized for lacking human-centric elements. In Spain Madrid, where historical preservation is paramount, these methods allow for organic growth and adaptation without erasing local identity. Critics may argue that such approaches are too labor-intensive or difficult to scale; however, our research demonstrates that digital tools can facilitate the coordination required for Baker-style management at a city-wide level in Spain Madrid. By leveraging technology to support rather than replace human interaction, cities can achieve both efficiency and empathy in their governance structures.</w:t>
      </w:r>
    </w:p>
    <w:bookmarkEnd w:id="27"/>
    <w:bookmarkStart w:id="28" w:name="conclusion"/>
    <w:p>
      <w:pPr>
        <w:pStyle w:val="Heading2"/>
      </w:pPr>
      <w:r>
        <w:t xml:space="preserve">Conclusion</w:t>
      </w:r>
    </w:p>
    <w:p>
      <w:pPr>
        <w:pStyle w:val="FirstParagraph"/>
      </w:pPr>
      <w:r>
        <w:t xml:space="preserve">In conclusion, this poster presentation argues for the urgent adoption of Baker-inspired frameworks in urban planning and community development within Spain Madrid. The evidence presented clearly demonstrates that these methodologies are not only culturally resonant but also practically effective in addressing modern urban challenges. For academic researchers and policymakers alike, the implications are profound: integrating Baker principles can lead to more sustainable, inclusive, and vibrant cities. We call for further collaborative efforts between scholars in Spain Madrid and international experts to refine these models. By embracing the spirit of Baker—careful preparation, community focus, and transformative potential—we can shape a future where urban environments thrive as nurturing habitats for all residents. This work serves as a foundational step toward realizing that vision in Spain Madrid and beyond, offering a replicable model for cities worldwide seeking to balance modernity with tradition through the lens of Baker practices.</w:t>
      </w:r>
    </w:p>
    <w:bookmarkEnd w:id="28"/>
    <w:p>
      <w:pPr>
        <w:pStyle w:val="BodyText"/>
      </w:pPr>
      <w:r>
        <w:rPr>
          <w:bCs/>
          <w:b/>
        </w:rPr>
        <w:t xml:space="preserve">Acknowledgments:</w:t>
      </w:r>
      <w:r>
        <w:t xml:space="preserve"> </w:t>
      </w:r>
      <w:r>
        <w:t xml:space="preserve">We thank the Department of Urban Planning in Spain Madrid and all participating community members.</w:t>
      </w:r>
    </w:p>
    <w:p>
      <w:pPr>
        <w:pStyle w:val="BodyText"/>
      </w:pPr>
      <w:r>
        <w:rPr>
          <w:iCs/>
          <w:i/>
        </w:rPr>
        <w:t xml:space="preserve">Contact: alex.thorne@gimr.edu | Poster available for download at www.gimr.edu/posters/baker-madrid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Baker Methodologies in Spain Madrid</dc:title>
  <dc:creator/>
  <dc:language>en</dc:language>
  <cp:keywords/>
  <dcterms:created xsi:type="dcterms:W3CDTF">2026-07-29T08:31:54Z</dcterms:created>
  <dcterms:modified xsi:type="dcterms:W3CDTF">2026-07-29T08:31:54Z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