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21" w:name="the-art-of-the-baker"/>
    <w:p>
      <w:pPr>
        <w:pStyle w:val="Heading1"/>
      </w:pPr>
      <w:r>
        <w:t xml:space="preserve">The Art of the Baker</w:t>
      </w:r>
    </w:p>
    <w:bookmarkStart w:id="20" w:name="Xaed6cd72e6fa5a349eb9a90060d5b8195f0b1b4"/>
    <w:p>
      <w:pPr>
        <w:pStyle w:val="Heading2"/>
      </w:pPr>
      <w:r>
        <w:t xml:space="preserve">A Critical Analysis of Traditional Techniques and Modern Adaptations in United Kingdom London</w:t>
      </w:r>
    </w:p>
    <w:bookmarkEnd w:id="20"/>
    <w:bookmarkEnd w:id="21"/>
    <w:bookmarkStart w:id="22" w:name="introduction"/>
    <w:p>
      <w:pPr>
        <w:pStyle w:val="Heading3"/>
      </w:pPr>
      <w:r>
        <w:t xml:space="preserve">Introduction</w:t>
      </w:r>
    </w:p>
    <w:p>
      <w:pPr>
        <w:pStyle w:val="FirstParagraph"/>
      </w:pPr>
      <w:r>
        <w:t xml:space="preserve">This academic poster presentation seeks to deconstruct the multifaceted role of the Baker within the contemporary socio-economic landscape of United Kingdom London. While baking is often perceived merely as a culinary craft, this study posits that the Baker serves as a crucial cultural custodian and economic driver. As we examine historical data alongside modern artisanal practices, it becomes evident that understanding the "Baker" is essential to grasping the urban identity of United Kingdom London.</w:t>
      </w:r>
    </w:p>
    <w:p>
      <w:pPr>
        <w:pStyle w:val="BodyText"/>
      </w:pPr>
      <w:r>
        <w:t xml:space="preserve">The objective of this research is to analyze how traditional baking methods have survived industrialization and how they are currently adapting to the diverse demands of a global metropolis. By focusing on specific case studies within various boroughs, we aim to highlight the resilience and innovation inherent in the profession.</w:t>
      </w:r>
    </w:p>
    <w:bookmarkEnd w:id="22"/>
    <w:bookmarkStart w:id="23" w:name="methodology"/>
    <w:p>
      <w:pPr>
        <w:pStyle w:val="Heading3"/>
      </w:pPr>
      <w:r>
        <w:t xml:space="preserve">Methodology</w:t>
      </w:r>
    </w:p>
    <w:p>
      <w:pPr>
        <w:pStyle w:val="FirstParagraph"/>
      </w:pPr>
      <w:r>
        <w:t xml:space="preserve">To provide a comprehensive overview of the Baker's role, this study employs a mixed-methods approach. Qualitative data was gathered through semi-structured interviews with master bakers across five distinct boroughs in United Kingdom London, including Hackney, Kensington &amp; Chelsea, and Camden. These interviews explored themes of heritage preservation versus commercial viability.</w:t>
      </w:r>
    </w:p>
    <w:p>
      <w:pPr>
        <w:pStyle w:val="BodyText"/>
      </w:pPr>
      <w:r>
        <w:t xml:space="preserve">Quantitative analysis included foot traffic observations at artisanal bakeries versus chain retailers to measure consumer preference shifts. Furthermore, an archival review of baking guild records from the last century was conducted to trace the evolution of techniques specific to this region. This rigorous methodology ensures that our findings regarding the modern Baker are both statistically significant and culturally nuanced.</w:t>
      </w:r>
    </w:p>
    <w:bookmarkEnd w:id="23"/>
    <w:bookmarkStart w:id="25" w:name="findings"/>
    <w:bookmarkStart w:id="24" w:name="key-findings"/>
    <w:p>
      <w:pPr>
        <w:pStyle w:val="Heading3"/>
      </w:pPr>
      <w:r>
        <w:t xml:space="preserve">Key Findings</w:t>
      </w:r>
    </w:p>
    <w:p>
      <w:pPr>
        <w:numPr>
          <w:ilvl w:val="0"/>
          <w:numId w:val="1001"/>
        </w:numPr>
        <w:pStyle w:val="Compact"/>
      </w:pPr>
      <w:r>
        <w:rPr>
          <w:bCs/>
          <w:b/>
        </w:rPr>
        <w:t xml:space="preserve">The Renaissance of Sourdough:</w:t>
      </w:r>
      <w:r>
        <w:t xml:space="preserve"> </w:t>
      </w:r>
      <w:r>
        <w:t xml:space="preserve">Contrary to early pandemic trends that suggested a decline, there is a sustained surge in interest for sourdough breads. Londoners are increasingly viewing the Baker as an artisanal expert rather than just a service provider.</w:t>
      </w:r>
    </w:p>
    <w:p>
      <w:pPr>
        <w:numPr>
          <w:ilvl w:val="0"/>
          <w:numId w:val="1001"/>
        </w:numPr>
        <w:pStyle w:val="Compact"/>
      </w:pPr>
      <w:r>
        <w:rPr>
          <w:bCs/>
          <w:b/>
        </w:rPr>
        <w:t xml:space="preserve">Cultural Fusion:</w:t>
      </w:r>
      <w:r>
        <w:t xml:space="preserve"> </w:t>
      </w:r>
      <w:r>
        <w:t xml:space="preserve">In United Kingdom London, the traditional Baker has evolved to incorporate multicultural influences. We observed a significant increase in bakeries that fuse British staples with South Asian and West African flavors, reflecting the city's demographic diversity.</w:t>
      </w:r>
    </w:p>
    <w:p>
      <w:pPr>
        <w:numPr>
          <w:ilvl w:val="0"/>
          <w:numId w:val="1001"/>
        </w:numPr>
        <w:pStyle w:val="Compact"/>
      </w:pPr>
      <w:r>
        <w:rPr>
          <w:bCs/>
          <w:b/>
        </w:rPr>
        <w:t xml:space="preserve">Economic Resilience:</w:t>
      </w:r>
      <w:r>
        <w:t xml:space="preserve"> </w:t>
      </w:r>
      <w:r>
        <w:t xml:space="preserve">Small-scale independent Bakers showed higher customer retention rates than large corporate chains during economic fluctuations, suggesting a strong community bond centered around local baking establishments.</w:t>
      </w:r>
    </w:p>
    <w:bookmarkEnd w:id="24"/>
    <w:bookmarkEnd w:id="25"/>
    <w:bookmarkStart w:id="27" w:name="discussion"/>
    <w:bookmarkStart w:id="26" w:name="discussion-the-baker-as-community-hub"/>
    <w:p>
      <w:pPr>
        <w:pStyle w:val="Heading3"/>
      </w:pPr>
      <w:r>
        <w:t xml:space="preserve">Discussion: The Baker as Community Hub</w:t>
      </w:r>
    </w:p>
    <w:p>
      <w:pPr>
        <w:pStyle w:val="FirstParagraph"/>
      </w:pPr>
      <w:r>
        <w:t xml:space="preserve">The data suggests that in United Kingdom London, the local Baker acts as a third place—a social surrounding separate from the two usual social environments of home and the workplace. This is particularly vital in high-density urban areas where community cohesion can be difficult to maintain. The rituals of morning bread runs and weekend pastry purchases create micro-communities.</w:t>
      </w:r>
    </w:p>
    <w:p>
      <w:pPr>
        <w:pStyle w:val="BodyText"/>
      </w:pPr>
      <w:r>
        <w:t xml:space="preserve">Furthermore, the skill set required of a modern Baker has expanded. It is no longer sufficient to simply mix flour and water; the contemporary Baker must also be a marketer, a sustainability advocate, and often an educator. Workshops on baking techniques are becoming popular in United Kingdom London venues, indicating that consumers crave knowledge about their food source.</w:t>
      </w:r>
    </w:p>
    <w:bookmarkEnd w:id="26"/>
    <w:bookmarkEnd w:id="27"/>
    <w:bookmarkStart w:id="29" w:name="implications"/>
    <w:bookmarkStart w:id="28" w:name="societal-and-economic-implications"/>
    <w:p>
      <w:pPr>
        <w:pStyle w:val="Heading3"/>
      </w:pPr>
      <w:r>
        <w:t xml:space="preserve">Societal and Economic Implications</w:t>
      </w:r>
    </w:p>
    <w:p>
      <w:pPr>
        <w:pStyle w:val="FirstParagraph"/>
      </w:pPr>
      <w:r>
        <w:t xml:space="preserve">The preservation of traditional baking techniques is not just a culinary issue but an economic one. Supporting local Bakers in United Kingdom London helps to keep money within the local economy, creating jobs and supporting regional agriculture for flour sourcing. Moreover, the aesthetic value these bakeries bring to streetscapes contributes significantly to urban planning goals regarding vibrant public spaces.</w:t>
      </w:r>
    </w:p>
    <w:p>
      <w:pPr>
        <w:pStyle w:val="BodyText"/>
      </w:pPr>
      <w:r>
        <w:t xml:space="preserve">However, challenges remain. Rising costs of ingredients and commercial rent in United Kingdom London pose existential threats to traditional Baker shops. Policy recommendations include targeted grants for heritage baking techniques and zoning laws that protect independent retailers from rapid gentrification displacement.</w:t>
      </w:r>
    </w:p>
    <w:bookmarkEnd w:id="28"/>
    <w:bookmarkEnd w:id="29"/>
    <w:bookmarkStart w:id="30" w:name="conclusion"/>
    <w:p>
      <w:pPr>
        <w:pStyle w:val="Heading3"/>
      </w:pPr>
      <w:r>
        <w:t xml:space="preserve">Conclusion</w:t>
      </w:r>
    </w:p>
    <w:p>
      <w:pPr>
        <w:pStyle w:val="FirstParagraph"/>
      </w:pPr>
      <w:r>
        <w:t xml:space="preserve">In conclusion, the figure of the Baker in United Kingdom London represents a fascinating intersection of history, culture, and commerce. This presentation demonstrates that the Baker is far more than a vendor of sustenance; they are integral to the social fabric and economic health of the city. As we move forward, it is imperative that academic discourse continues to recognize baking as a serious field of study within urban sociology and cultural studies.</w:t>
      </w:r>
    </w:p>
    <w:p>
      <w:pPr>
        <w:pStyle w:val="BodyText"/>
      </w:pPr>
      <w:r>
        <w:t xml:space="preserve">Future research should focus on the digital transformation of baking retail in United Kingdom London, exploring how online platforms are changing the relationship between the Baker and their clientele. By continuing to support and study these artisans, we ensure that the soul of our cities remains baked into their very streets.</w:t>
      </w:r>
    </w:p>
    <w:bookmarkEnd w:id="30"/>
    <w:p>
      <w:pPr>
        <w:pStyle w:val="BodyText"/>
      </w:pPr>
      <w:r>
        <w:rPr>
          <w:bCs/>
          <w:b/>
        </w:rPr>
        <w:t xml:space="preserve">Acknowledgments:</w:t>
      </w:r>
      <w:r>
        <w:t xml:space="preserve"> </w:t>
      </w:r>
      <w:r>
        <w:t xml:space="preserve">We thank all participating bakeries in United Kingdom London for their time and insights. This document was prepared for academic dissemination regarding urban culinary arts.</w:t>
      </w:r>
    </w:p>
    <w:p>
      <w:pPr>
        <w:pStyle w:val="BodyText"/>
      </w:pPr>
      <w:r>
        <w:t xml:space="preserve">© 2023 Academic Research Group on Culinary Arts.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Poster Presentation Academic Document</dc:title>
  <dc:creator/>
  <dc:language>en</dc:language>
  <cp:keywords/>
  <dcterms:created xsi:type="dcterms:W3CDTF">2026-07-29T22:31:53Z</dcterms:created>
  <dcterms:modified xsi:type="dcterms:W3CDTF">2026-07-29T22:31:53Z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