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Banker</w:t>
      </w:r>
      <w:r>
        <w:t xml:space="preserve"> </w:t>
      </w:r>
      <w:r>
        <w:t xml:space="preserve">in</w:t>
      </w:r>
      <w:r>
        <w:t xml:space="preserve"> </w:t>
      </w:r>
      <w:r>
        <w:t xml:space="preserve">Afghanistan</w:t>
      </w:r>
      <w:r>
        <w:t xml:space="preserve"> </w:t>
      </w:r>
      <w:r>
        <w:t xml:space="preserve">Kabul:</w:t>
      </w:r>
      <w:r>
        <w:t xml:space="preserve"> </w:t>
      </w:r>
      <w:r>
        <w:t xml:space="preserve">Revitalizing</w:t>
      </w:r>
      <w:r>
        <w:t xml:space="preserve"> </w:t>
      </w:r>
      <w:r>
        <w:t xml:space="preserve">Financial</w:t>
      </w:r>
      <w:r>
        <w:t xml:space="preserve"> </w:t>
      </w:r>
      <w:r>
        <w:t xml:space="preserve">Inclusion</w:t>
      </w:r>
      <w:r>
        <w:t xml:space="preserve"> </w:t>
      </w:r>
      <w:r>
        <w:t xml:space="preserve">and</w:t>
      </w:r>
      <w:r>
        <w:t xml:space="preserve"> </w:t>
      </w:r>
      <w:r>
        <w:t xml:space="preserve">Stability</w:t>
      </w:r>
    </w:p>
    <w:bookmarkStart w:id="20" w:name="X5aa70ab4198f3ab4c69e1edaadd718f202400d6"/>
    <w:p>
      <w:pPr>
        <w:pStyle w:val="Heading1"/>
      </w:pPr>
      <w:r>
        <w:t xml:space="preserve">A Strategic Framework for the Banker in Afghanistan Kabul</w:t>
      </w:r>
    </w:p>
    <w:p>
      <w:pPr>
        <w:pStyle w:val="FirstParagraph"/>
      </w:pPr>
      <w:r>
        <w:br/>
      </w:r>
    </w:p>
    <w:p>
      <w:pPr>
        <w:pStyle w:val="BodyText"/>
      </w:pPr>
      <w:r>
        <w:t xml:space="preserve">Revitalizing Financial Inclusion, Stability, and Economic Recovery in a Complex Geopolitical Landscape</w:t>
      </w:r>
    </w:p>
    <w:bookmarkEnd w:id="20"/>
    <w:bookmarkStart w:id="21" w:name="Xd96b16baab5c0f49896574f84598e415956ff2f"/>
    <w:p>
      <w:pPr>
        <w:pStyle w:val="Heading2"/>
      </w:pPr>
      <w:r>
        <w:t xml:space="preserve">Introduction: The Critical Role of the Banker in Afghanistan Kabul</w:t>
      </w:r>
    </w:p>
    <w:p>
      <w:pPr>
        <w:pStyle w:val="FirstParagraph"/>
      </w:pPr>
      <w:r>
        <w:t xml:space="preserve">In the contemporary economic landscape of Afghanistan, particularly within its capital city, Kabul, the figure of the</w:t>
      </w:r>
      <w:r>
        <w:t xml:space="preserve"> </w:t>
      </w:r>
      <w:r>
        <w:rPr>
          <w:bCs/>
          <w:b/>
        </w:rPr>
        <w:t xml:space="preserve">Banker</w:t>
      </w:r>
      <w:r>
        <w:t xml:space="preserve"> </w:t>
      </w:r>
      <w:r>
        <w:t xml:space="preserve">stands as a pivotal architect of stability. This</w:t>
      </w:r>
      <w:r>
        <w:t xml:space="preserve"> </w:t>
      </w:r>
      <w:r>
        <w:rPr>
          <w:iCs/>
          <w:i/>
        </w:rPr>
        <w:t xml:space="preserve">Poster Presentation academic</w:t>
      </w:r>
      <w:r>
        <w:t xml:space="preserve"> </w:t>
      </w:r>
      <w:r>
        <w:t xml:space="preserve">document explores the multifaceted responsibilities and strategic imperatives facing financial professionals operating in this unique environment. The role of a Banker in Afghanistan Kabul is no longer confined to traditional transactional services; it has evolved into a complex mandate encompassing regulatory compliance, humanitarian aid logistics, digital transformation, and the fostering of trust amidst political uncertainty. As Kabul remains the economic hub of the nation, it serves as the primary battleground for financial innovation and crisis management. The academic perspective provided here underscores that successful banking operations in this region require a deep understanding of local socio-economic dynamics coupled with rigorous adherence to international standards.</w:t>
      </w:r>
    </w:p>
    <w:p>
      <w:pPr>
        <w:pStyle w:val="BodyText"/>
      </w:pPr>
      <w:r>
        <w:t xml:space="preserve">The context of Afghanistan Kabul presents distinct challenges that differentiate it from other emerging markets. Sanctions, liquidity constraints, and the dual currency system (Afghani vs. USD) create a volatile environment for any Banker aiming to sustain operations. This document argues that the modern Banker in this region must adopt a hybrid approach: leveraging traditional relationship banking while aggressively pursuing fintech solutions to bypass infrastructural deficits. Furthermore, the "Banker" here is not merely an employee but a custodian of national economic integrity, tasked with navigating the intricate web of international sanctions regimes while ensuring that essential services reach the populace in Afghanistan Kabul.</w:t>
      </w:r>
    </w:p>
    <w:p>
      <w:pPr>
        <w:pStyle w:val="BodyText"/>
      </w:pPr>
      <w:r>
        <w:rPr>
          <w:bCs/>
          <w:b/>
        </w:rPr>
        <w:t xml:space="preserve">Key Thesis:</w:t>
      </w:r>
      <w:r>
        <w:t xml:space="preserve"> </w:t>
      </w:r>
      <w:r>
        <w:t xml:space="preserve">The efficacy of a Banker in Afghanistan Kabul is directly correlated to their ability to integrate risk management frameworks with community-centric financial inclusion strategies. Without this dual focus, institutions risk isolation and insolvency.</w:t>
      </w:r>
    </w:p>
    <w:bookmarkEnd w:id="21"/>
    <w:bookmarkStart w:id="22" w:name="X3211848a3c1ec55c1746edd5e8ce161795e4450"/>
    <w:p>
      <w:pPr>
        <w:pStyle w:val="Heading2"/>
      </w:pPr>
      <w:r>
        <w:t xml:space="preserve">Operational Challenges and Regulatory Compliance</w:t>
      </w:r>
    </w:p>
    <w:p>
      <w:pPr>
        <w:pStyle w:val="FirstParagraph"/>
      </w:pPr>
      <w:r>
        <w:t xml:space="preserve">The primary operational hurdle for any Banker in Afghanistan Kabul is the ever-present threat of de-risking by correspondent banks globally. This phenomenon has severely restricted cross-border transactions, making it difficult for institutions in Afghanistan Kabul to clear payments from international partners. For the academic observer of this sector, understanding these mechanisms is crucial. The Banker must therefore engage in rigorous Know Your Customer (KYC) and Anti-Money Laundering (AML) protocols that exceed baseline requirements to maintain access to the global financial system. This stringent compliance burden places a significant strain on resources, necessitating substantial investment in compliance technology and personnel training.</w:t>
      </w:r>
    </w:p>
    <w:p>
      <w:pPr>
        <w:pStyle w:val="BodyText"/>
      </w:pPr>
      <w:r>
        <w:t xml:space="preserve">Moreover, the regulatory landscape in Afghanistan Kabul is subject to frequent shifts depending on international political developments. The Banker must possess agility and foresight to adapt quickly to new directives from local authorities as well as global bodies like the Financial Action Task Force (FATF). Failure to comply can result in severe penalties or complete operational shutdowns. Consequently, the education of a Banker in this region includes extensive modules on international law, sanctions compliance, and ethical banking practices. The academic literature suggests that robust governance structures are not optional but existential for banks operating in Afghanistan Kabul.</w:t>
      </w:r>
    </w:p>
    <w:p>
      <w:pPr>
        <w:numPr>
          <w:ilvl w:val="0"/>
          <w:numId w:val="1001"/>
        </w:numPr>
        <w:pStyle w:val="Compact"/>
      </w:pPr>
      <w:r>
        <w:rPr>
          <w:bCs/>
          <w:b/>
        </w:rPr>
        <w:t xml:space="preserve">Liquidity Management:</w:t>
      </w:r>
      <w:r>
        <w:t xml:space="preserve"> </w:t>
      </w:r>
      <w:r>
        <w:t xml:space="preserve">Balancing USD reserves with local Afghani liquidity is a constant challenge for Bankers in Afghanistan Kabul due to import restrictions and remittance fluctuations.</w:t>
      </w:r>
    </w:p>
    <w:p>
      <w:pPr>
        <w:numPr>
          <w:ilvl w:val="0"/>
          <w:numId w:val="1001"/>
        </w:numPr>
        <w:pStyle w:val="Compact"/>
      </w:pPr>
      <w:r>
        <w:rPr>
          <w:bCs/>
          <w:b/>
        </w:rPr>
        <w:t xml:space="preserve">Digital Infrastructure:</w:t>
      </w:r>
      <w:r>
        <w:t xml:space="preserve"> </w:t>
      </w:r>
      <w:r>
        <w:t xml:space="preserve">Despite low internet penetration, the push for digital banking by Bankers in Afghanistan Kabul is accelerating to reduce cash handling costs and improve transparency.</w:t>
      </w:r>
    </w:p>
    <w:p>
      <w:pPr>
        <w:numPr>
          <w:ilvl w:val="0"/>
          <w:numId w:val="1001"/>
        </w:numPr>
        <w:pStyle w:val="Compact"/>
      </w:pPr>
      <w:r>
        <w:rPr>
          <w:bCs/>
          <w:b/>
        </w:rPr>
        <w:t xml:space="preserve">Currency Volatility:</w:t>
      </w:r>
      <w:r>
        <w:t xml:space="preserve"> </w:t>
      </w:r>
      <w:r>
        <w:t xml:space="preserve">Bankers must hedge against inflation and exchange rate volatility to protect customer deposits and institutional capital in the Afghan context.</w:t>
      </w:r>
    </w:p>
    <w:bookmarkEnd w:id="22"/>
    <w:bookmarkStart w:id="23" w:name="Xb4bedaf661eefa4e8d58bb6df8be67a1ef7233e"/>
    <w:p>
      <w:pPr>
        <w:pStyle w:val="Heading2"/>
      </w:pPr>
      <w:r>
        <w:t xml:space="preserve">Financial Inclusion and Social Responsibility</w:t>
      </w:r>
    </w:p>
    <w:p>
      <w:pPr>
        <w:pStyle w:val="FirstParagraph"/>
      </w:pPr>
      <w:r>
        <w:t xml:space="preserve">Beyond profit margins, the role of a Banker in Afghanistan Kabul carries profound social implications. Financial inclusion is a critical goal for national recovery, yet millions remain unbanked. The Poster Presentation academic analysis highlights that traditional brick-and-mortar branches are insufficient to reach rural populations connected to Kabul through trade networks. Therefore, Bankers are increasingly turning to mobile money platforms and agent banking models. These innovations allow individuals in remote areas of Afghanistan Kabul's sphere of influence to access basic financial services such as savings, micro-loans, and remittance transfers.</w:t>
      </w:r>
    </w:p>
    <w:p>
      <w:pPr>
        <w:pStyle w:val="BodyText"/>
      </w:pPr>
      <w:r>
        <w:t xml:space="preserve">Furthermore, women’s economic empowerment is a contentious yet vital area for Bankers in this region. Promoting financial products tailored for female entrepreneurs requires careful navigation of cultural norms and regulatory policies. The success of a Banker in Afghanistan Kabul can be measured by their contribution to these social goals. By providing credit to small and medium-sized enterprises (SMEs), Bankers stimulate job creation and economic resilience, directly impacting the stability of Kabul’s urban economy. This aligns with global best practices where banking is viewed as a tool for sustainable development rather than merely a commercial enterprise.</w:t>
      </w:r>
    </w:p>
    <w:p>
      <w:pPr>
        <w:pStyle w:val="BodyText"/>
      </w:pPr>
      <w:r>
        <w:rPr>
          <w:bCs/>
          <w:b/>
        </w:rPr>
        <w:t xml:space="preserve">Innovation Spotlight:</w:t>
      </w:r>
      <w:r>
        <w:t xml:space="preserve"> </w:t>
      </w:r>
      <w:r>
        <w:t xml:space="preserve">The rise of Mobile Financial Services (MFS) in Afghanistan Kabul has enabled Bankers to reach previously excluded demographics. This technological leapfrogging is essential for the long-term viability of the banking sector in this region.</w:t>
      </w:r>
    </w:p>
    <w:bookmarkEnd w:id="23"/>
    <w:bookmarkStart w:id="24" w:name="X71cdabeba7b12605ceb1dca3332df8a2b6ca37e"/>
    <w:p>
      <w:pPr>
        <w:pStyle w:val="Heading2"/>
      </w:pPr>
      <w:r>
        <w:t xml:space="preserve">Future Directions: Digital Transformation and Regional Integration</w:t>
      </w:r>
    </w:p>
    <w:p>
      <w:pPr>
        <w:pStyle w:val="FirstParagraph"/>
      </w:pPr>
      <w:r>
        <w:t xml:space="preserve">Looking ahead, the trajectory of banking in Afghanistan Kabul depends heavily on digital transformation. The adoption of blockchain technology, central bank digital currencies (CBDCs), and secure fintech applications offers promising avenues for enhancing transparency and reducing transaction costs. For a Banker, mastering these technologies is no longer optional but imperative. The academic discussion surrounding this topic emphasizes the need for public-private partnerships to develop secure digital infrastructures in Kabul.</w:t>
      </w:r>
    </w:p>
    <w:p>
      <w:pPr>
        <w:pStyle w:val="BodyText"/>
      </w:pPr>
      <w:r>
        <w:t xml:space="preserve">Additionally, regional integration remains a long-term aspiration. While current geopolitical tensions limit trade with neighbors like Pakistan and Iran, the potential for cross-border banking alliances exists. A forward-thinking Banker in Afghanistan Kabul must prepare for these eventualities by building diplomatic and financial bridges through transparent operations and reliable service delivery. The ultimate goal is to re-establish Kabul as a regional financial hub, a feat achievable only through the concerted efforts of skilled, ethical, and innovative Banking professionals.</w:t>
      </w:r>
    </w:p>
    <w:bookmarkEnd w:id="24"/>
    <w:p>
      <w:pPr>
        <w:pStyle w:val="BodyText"/>
      </w:pPr>
      <w:r>
        <w:rPr>
          <w:bCs/>
          <w:b/>
        </w:rPr>
        <w:t xml:space="preserve">Acknowledgments:</w:t>
      </w:r>
      <w:r>
        <w:t xml:space="preserve">This poster presentation was developed to highlight the critical functions of the Banker within the economic ecosystem of Afghanistan Kabul. It aims to inform policymakers, financial practitioners, and academics about the challenges and opportunities in this unique market.</w:t>
      </w:r>
    </w:p>
    <w:p>
      <w:pPr>
        <w:pStyle w:val="BodyText"/>
      </w:pPr>
      <w:r>
        <w:rPr>
          <w:iCs/>
          <w:i/>
        </w:rPr>
        <w:t xml:space="preserve">Keywords: Banker, Afghanistan Kabul, Financial Inclusion, Risk Management, Digital Banking. This document serves as a comprehensive resource for understanding the banking sector in Afghanistan Kabul from an academic and practical standpoint.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the Banker in Afghanistan Kabul: Revitalizing Financial Inclusion and Stability</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