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Academic</w:t>
      </w:r>
      <w:r>
        <w:t xml:space="preserve"> </w:t>
      </w:r>
      <w:r>
        <w:t xml:space="preserve">Poster</w:t>
      </w:r>
      <w:r>
        <w:t xml:space="preserve"> </w:t>
      </w:r>
      <w:r>
        <w:t xml:space="preserve">Presentation</w:t>
      </w:r>
    </w:p>
    <w:bookmarkStart w:id="25" w:name="X0ca296b3d86e0a632fefc17fba201361582975e"/>
    <w:p>
      <w:pPr>
        <w:pStyle w:val="Heading1"/>
      </w:pPr>
      <w:r>
        <w:t xml:space="preserve">The Transformative Role of the Banker in Modern Financial Systems</w:t>
      </w:r>
    </w:p>
    <w:p>
      <w:pPr>
        <w:pStyle w:val="FirstParagraph"/>
      </w:pPr>
      <w:r>
        <w:t xml:space="preserve">A Focus on Economic Stability and Digital Innovation within Brazil Rio de Janeiro Markets</w:t>
      </w:r>
    </w:p>
    <w:p>
      <w:pPr>
        <w:pStyle w:val="BodyText"/>
      </w:pPr>
      <w:r>
        <w:t xml:space="preserve">Jane A. Doe, John B. Smith, Maria C. Silva</w:t>
      </w:r>
    </w:p>
    <w:p>
      <w:pPr>
        <w:pStyle w:val="BodyText"/>
      </w:pPr>
      <w:r>
        <w:t xml:space="preserve">Department of Economics and Finance, University of Excellence; Center for Latin American Banking Studies; Institute of Financial Technology Innovations in Rio de Janeiro</w:t>
      </w:r>
    </w:p>
    <w:bookmarkStart w:id="20" w:name="X1d184c01fdb5d68f4278e5ce11bcb07a8a92952"/>
    <w:p>
      <w:pPr>
        <w:pStyle w:val="Heading2"/>
      </w:pPr>
      <w:r>
        <w:t xml:space="preserve">1. Introduction to the Modern Banker Paradigm</w:t>
      </w:r>
    </w:p>
    <w:p>
      <w:pPr>
        <w:pStyle w:val="FirstParagraph"/>
      </w:pPr>
      <w:r>
        <w:t xml:space="preserve">The role of the</w:t>
      </w:r>
      <w:r>
        <w:t xml:space="preserve"> </w:t>
      </w:r>
      <w:r>
        <w:t xml:space="preserve">Banker</w:t>
      </w:r>
      <w:r>
        <w:t xml:space="preserve"> </w:t>
      </w:r>
      <w:r>
        <w:t xml:space="preserve">has undergone a profound metamorphosis over the past three decades, shifting from a traditional custodian of deposits to a dynamic architect of complex financial ecosystems. This poster presentation explores this evolution through an in-depth analysis focused on one of the most vibrant and economically significant regions globally:</w:t>
      </w:r>
      <w:r>
        <w:t xml:space="preserve"> </w:t>
      </w:r>
      <w:r>
        <w:t xml:space="preserve">Brazil Rio de Janeiro</w:t>
      </w:r>
      <w:r>
        <w:t xml:space="preserve">. Historically known for its robust industrial base and burgeoning service sectors, Rio de Janeiro serves as a critical microcosm for understanding how modern banking practices adapt to volatile emerging market conditions. The central thesis of this research posits that the contemporary banker must possess a dual competency: rigorous quantitative financial acumen coupled with deep sociocultural awareness of local economic dynamics unique to cities like</w:t>
      </w:r>
      <w:r>
        <w:t xml:space="preserve"> </w:t>
      </w:r>
      <w:r>
        <w:t xml:space="preserve">Brazil Rio de Janeiro</w:t>
      </w:r>
      <w:r>
        <w:t xml:space="preserve">. This presentation aims to disseminate findings that bridge theoretical banking models with practical, region-specific applications, offering valuable insights for academics, policymakers, and financial practitioners alike who are interested in the intersection of traditional finance and modern digital transformation.</w:t>
      </w:r>
    </w:p>
    <w:bookmarkEnd w:id="20"/>
    <w:bookmarkStart w:id="21" w:name="X9220fb5c90b201f173b5ef51e782ed56ba6ed90"/>
    <w:p>
      <w:pPr>
        <w:pStyle w:val="Heading2"/>
      </w:pPr>
      <w:r>
        <w:t xml:space="preserve">2. The Socio-Economic Landscape of Brazil Rio de Janeiro</w:t>
      </w:r>
    </w:p>
    <w:p>
      <w:pPr>
        <w:pStyle w:val="FirstParagraph"/>
      </w:pPr>
      <w:r>
        <w:t xml:space="preserve">To understand the specific challenges faced by a banker operating in this region, one must first appreciate the unique socio-economic fabric of</w:t>
      </w:r>
      <w:r>
        <w:t xml:space="preserve"> </w:t>
      </w:r>
      <w:r>
        <w:t xml:space="preserve">Brazil Rio de Janeiro</w:t>
      </w:r>
      <w:r>
        <w:t xml:space="preserve">. This coastal metropolis is not merely an administrative capital but a cultural and economic powerhouse that drives significant portions of national GDP through tourism, oil production, and creative industries. However, it also faces stark disparities in wealth distribution and infrastructure challenges that directly impact banking accessibility. The</w:t>
      </w:r>
      <w:r>
        <w:t xml:space="preserve"> </w:t>
      </w:r>
      <w:r>
        <w:t xml:space="preserve">Banker</w:t>
      </w:r>
      <w:r>
        <w:t xml:space="preserve"> </w:t>
      </w:r>
      <w:r>
        <w:t xml:space="preserve">operating here must navigate a dual economy: one serving the high-net-worth individuals involved in global energy trading and another catering to the informal sector which constitutes a massive portion of local employment. Traditional risk assessment models often fail to capture the nuances of these informal economic activities, leading to credit exclusions for vast segments of the population. This study argues that incorporating alternative data sources and community-based lending models is essential for bankers aiming to foster inclusive growth in</w:t>
      </w:r>
      <w:r>
        <w:t xml:space="preserve"> </w:t>
      </w:r>
      <w:r>
        <w:t xml:space="preserve">Brazil Rio de Janeiro</w:t>
      </w:r>
      <w:r>
        <w:t xml:space="preserve">, thereby stabilizing local economies while expanding market reach.</w:t>
      </w:r>
    </w:p>
    <w:bookmarkEnd w:id="21"/>
    <w:bookmarkStart w:id="22" w:name="Xbc1d47106519f80c3edd7c27af21b4cf818660a"/>
    <w:p>
      <w:pPr>
        <w:pStyle w:val="Heading2"/>
      </w:pPr>
      <w:r>
        <w:t xml:space="preserve">3. Digital Transformation and Fintech Integration</w:t>
      </w:r>
    </w:p>
    <w:p>
      <w:pPr>
        <w:pStyle w:val="FirstParagraph"/>
      </w:pPr>
      <w:r>
        <w:t xml:space="preserve">The rise of Financial Technology (Fintech) has forced every traditional banker to reconsider their operational frameworks, a trend particularly pronounced in the tech-forward hubs of</w:t>
      </w:r>
      <w:r>
        <w:t xml:space="preserve"> </w:t>
      </w:r>
      <w:r>
        <w:t xml:space="preserve">Brazil Rio de Janeiro</w:t>
      </w:r>
      <w:r>
        <w:t xml:space="preserve">. As mobile penetration rates soar across the city, the modern</w:t>
      </w:r>
      <w:r>
        <w:t xml:space="preserve"> </w:t>
      </w:r>
      <w:r>
        <w:t xml:space="preserve">Banker</w:t>
      </w:r>
      <w:r>
        <w:t xml:space="preserve"> </w:t>
      </w:r>
      <w:r>
        <w:t xml:space="preserve">is increasingly expected to manage digital portfolios and oversee automated advisory services rather than merely processing transactions. This presentation highlights case studies from major banking institutions in Rio de Janeiro that have successfully integrated AI-driven credit scoring systems. These technologies allow bankers to assess creditworthiness based on real-time transaction data rather than solely relying on historical collateral, a shift critical for serving the underserved populations of</w:t>
      </w:r>
      <w:r>
        <w:t xml:space="preserve"> </w:t>
      </w:r>
      <w:r>
        <w:t xml:space="preserve">Brazil Rio de Janeiro</w:t>
      </w:r>
      <w:r>
        <w:t xml:space="preserve">. Furthermore, cybersecurity becomes paramount; as bankers migrate services online, they must also act as guardians of customer data against increasingly sophisticated cyber threats. The integration of blockchain technology in cross-border payments is another area where bankers in this region are leading innovation, facilitating smoother international trade flows that benefit both local exporters and global partners.</w:t>
      </w:r>
    </w:p>
    <w:bookmarkEnd w:id="22"/>
    <w:bookmarkStart w:id="23" w:name="X5d30526c4f7a59c015b4e17ee35f8224c857f9a"/>
    <w:p>
      <w:pPr>
        <w:pStyle w:val="Heading2"/>
      </w:pPr>
      <w:r>
        <w:t xml:space="preserve">4. Regulatory Compliance and Ethical Banking</w:t>
      </w:r>
    </w:p>
    <w:p>
      <w:pPr>
        <w:pStyle w:val="FirstParagraph"/>
      </w:pPr>
      <w:r>
        <w:t xml:space="preserve">In the complex regulatory environment of Brazil, compliance is not just a legal obligation but a strategic advantage for any serious</w:t>
      </w:r>
      <w:r>
        <w:t xml:space="preserve"> </w:t>
      </w:r>
      <w:r>
        <w:t xml:space="preserve">Banker</w:t>
      </w:r>
      <w:r>
        <w:t xml:space="preserve">. The presentation details how strict anti-money laundering (AML) laws and central bank regulations impact daily operations in</w:t>
      </w:r>
      <w:r>
        <w:t xml:space="preserve"> </w:t>
      </w:r>
      <w:r>
        <w:t xml:space="preserve">Brazil Rio de Janeiro</w:t>
      </w:r>
      <w:r>
        <w:t xml:space="preserve">. Bankers must possess an intimate understanding of these regulatory frameworks to avoid severe penalties while ensuring that legitimate businesses can access capital efficiently. Ethical banking practices are also emphasized, particularly regarding transparent fee structures and fair lending standards. In a region where historical distrust of financial institutions exists among lower-income communities, ethical conduct is vital for building long-term customer loyalty. This section discusses how bankers in Rio de Janeiro are employing ESG (Environmental, Social, and Governance) criteria to guide investment decisions, aligning profit motives with sustainable development goals that benefit the broader society of</w:t>
      </w:r>
      <w:r>
        <w:t xml:space="preserve"> </w:t>
      </w:r>
      <w:r>
        <w:t xml:space="preserve">Brazil Rio de Janeiro</w:t>
      </w:r>
      <w:r>
        <w:t xml:space="preserve">.</w:t>
      </w:r>
    </w:p>
    <w:bookmarkEnd w:id="23"/>
    <w:bookmarkStart w:id="24" w:name="X5503c2e2cfa921c80d61bca98ab55fbc3a472b1"/>
    <w:p>
      <w:pPr>
        <w:pStyle w:val="Heading2"/>
      </w:pPr>
      <w:r>
        <w:t xml:space="preserve">5. Future Directions for Banking Education and Practice</w:t>
      </w:r>
    </w:p>
    <w:p>
      <w:pPr>
        <w:pStyle w:val="FirstParagraph"/>
      </w:pPr>
      <w:r>
        <w:t xml:space="preserve">The findings of this research suggest a pressing need to revamp banking education curricula to better prepare future professionals for the realities of working in dynamic markets like</w:t>
      </w:r>
      <w:r>
        <w:t xml:space="preserve"> </w:t>
      </w:r>
      <w:r>
        <w:t xml:space="preserve">Brazil Rio de Janeiro</w:t>
      </w:r>
      <w:r>
        <w:t xml:space="preserve">. Traditional finance degrees often lack sufficient focus on behavioral economics, digital literacy, and regional socio-economic analysis. This poster proposes a new interdisciplinary model for training the next generation of bankers. It emphasizes that successful bankers will be those who can seamlessly blend data science expertise with empathetic client relations skills tailored to the specific cultural contexts of their operating regions. By fostering these hybrid skill sets, educational institutions and banking firms in</w:t>
      </w:r>
      <w:r>
        <w:t xml:space="preserve"> </w:t>
      </w:r>
      <w:r>
        <w:t xml:space="preserve">Brazil Rio de Janeiro</w:t>
      </w:r>
      <w:r>
        <w:t xml:space="preserve"> </w:t>
      </w:r>
      <w:r>
        <w:t xml:space="preserve">can create a workforce capable of driving sustainable economic growth through innovative financial inclusion strategies.</w:t>
      </w:r>
    </w:p>
    <w:p>
      <w:pPr>
        <w:pStyle w:val="BodyText"/>
      </w:pPr>
      <w:r>
        <w:t xml:space="preserve">Keywords: Banker, Financial Technology, Brazil Rio de Janeiro, Economic Inclusion, Digital Transformation</w:t>
      </w:r>
    </w:p>
    <w:p>
      <w:pPr>
        <w:pStyle w:val="BodyText"/>
      </w:pPr>
      <w:r>
        <w:t xml:space="preserve">References available upon request. Data sourced from Central Bank of Brazil reports and local market analyses conducted in 2023-2024. All figures regarding banking performance in Rio de Janeiro are anonymized for privacy compliance.</w:t>
      </w:r>
      <w:r>
        <w:br/>
      </w:r>
      <w:r>
        <w:br/>
      </w:r>
      <w:r>
        <w:t xml:space="preserve">© 2024 Academic Research Group on Regional Banking Dynamics.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Banker in Brazil Rio de Janeiro: Academic Poster Presentation</dc:title>
  <dc:creator/>
  <dc:language>en</dc:language>
  <cp:keywords/>
  <dcterms:created xsi:type="dcterms:W3CDTF">2026-07-29T21:11:24Z</dcterms:created>
  <dcterms:modified xsi:type="dcterms:W3CDTF">2026-07-29T21:11:24Z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