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df0d1bc67191b4279929358fbacbb54a0b999f2"/>
    <w:p>
      <w:pPr>
        <w:pStyle w:val="Heading1"/>
      </w:pPr>
      <w:r>
        <w:t xml:space="preserve">Redefining the Banker: Strategic Transformation in Johannesburg’s Financial Hub</w:t>
      </w:r>
    </w:p>
    <w:p>
      <w:pPr>
        <w:pStyle w:val="FirstParagraph"/>
      </w:pPr>
      <w:r>
        <w:t xml:space="preserve">An Academic Poster Presentation on Modern Banking Practices, Economic Inclusion, and Technological Integration in South Africa</w:t>
      </w:r>
    </w:p>
    <w:bookmarkEnd w:id="20"/>
    <w:p>
      <w:pPr>
        <w:pStyle w:val="BodyText"/>
      </w:pPr>
      <w:r>
        <w:rPr>
          <w:bCs/>
          <w:b/>
        </w:rPr>
        <w:t xml:space="preserve">Presentation By:</w:t>
      </w:r>
      <w:r>
        <w:t xml:space="preserve"> </w:t>
      </w:r>
      <w:r>
        <w:t xml:space="preserve">[Your Name/Institution] |</w:t>
      </w:r>
      <w:r>
        <w:t xml:space="preserve"> </w:t>
      </w:r>
      <w:r>
        <w:rPr>
          <w:bCs/>
          <w:b/>
        </w:rPr>
        <w:t xml:space="preserve">Date:</w:t>
      </w:r>
      <w:r>
        <w:t xml:space="preserve"> </w:t>
      </w:r>
      <w:r>
        <w:t xml:space="preserve">October 2023 |</w:t>
      </w:r>
      <w:r>
        <w:t xml:space="preserve"> </w:t>
      </w:r>
      <w:r>
        <w:rPr>
          <w:bCs/>
          <w:b/>
        </w:rPr>
        <w:t xml:space="preserve">Venue:</w:t>
      </w:r>
      <w:r>
        <w:t xml:space="preserve"> </w:t>
      </w:r>
      <w:r>
        <w:t xml:space="preserve">Johannesburg, South Africa</w:t>
      </w:r>
    </w:p>
    <w:bookmarkStart w:id="21" w:name="introduction-and-context"/>
    <w:p>
      <w:pPr>
        <w:pStyle w:val="Heading3"/>
      </w:pPr>
      <w:r>
        <w:t xml:space="preserve">1. Introduction and Context</w:t>
      </w:r>
    </w:p>
    <w:p>
      <w:pPr>
        <w:pStyle w:val="FirstParagraph"/>
      </w:pPr>
      <w:r>
        <w:rPr>
          <w:bCs/>
          <w:b/>
        </w:rPr>
        <w:t xml:space="preserve">Johannesburg</w:t>
      </w:r>
      <w:r>
        <w:t xml:space="preserve">, widely recognized as the economic heart of Africa, serves as a critical microcosm for studying the evolution of financial services in emerging markets. As the headquarters for major financial institutions such as Standard Bank, FirstRand, and Investec, Johannesburg is not merely a geographical location but a dynamic ecosystem where traditional banking meets rapid digital innovation. This poster presentation explores the multifaceted role of the</w:t>
      </w:r>
      <w:r>
        <w:t xml:space="preserve"> </w:t>
      </w:r>
      <w:r>
        <w:rPr>
          <w:bCs/>
          <w:b/>
        </w:rPr>
        <w:t xml:space="preserve">Banker</w:t>
      </w:r>
      <w:r>
        <w:t xml:space="preserve"> </w:t>
      </w:r>
      <w:r>
        <w:t xml:space="preserve">in this specific context.</w:t>
      </w:r>
    </w:p>
    <w:p>
      <w:pPr>
        <w:pStyle w:val="BodyText"/>
      </w:pPr>
      <w:r>
        <w:t xml:space="preserve">The modern banker in South Africa is no longer just a custodian of wealth or an issuer of loans. They are evolving into complex stakeholders responsible for driving financial inclusion, ensuring regulatory compliance amidst strict frameworks like the Financial Sector Conduct Authority (FSCA), and leveraging technology to serve a diverse demographic. In</w:t>
      </w:r>
      <w:r>
        <w:t xml:space="preserve"> </w:t>
      </w:r>
      <w:r>
        <w:rPr>
          <w:bCs/>
          <w:b/>
        </w:rPr>
        <w:t xml:space="preserve">South Africa Johannesburg</w:t>
      </w:r>
      <w:r>
        <w:t xml:space="preserve">, the challenges are unique: high inequality, significant unbanked populations, and a need for robust infrastructure resilience. This study argues that the role of the banker must shift from transactional efficiency to transformative impact.</w:t>
      </w:r>
    </w:p>
    <w:bookmarkEnd w:id="21"/>
    <w:bookmarkStart w:id="22" w:name="the-historical-shift"/>
    <w:p>
      <w:pPr>
        <w:pStyle w:val="Heading3"/>
      </w:pPr>
      <w:r>
        <w:t xml:space="preserve">2. The Historical Shift</w:t>
      </w:r>
    </w:p>
    <w:p>
      <w:pPr>
        <w:pStyle w:val="FirstParagraph"/>
      </w:pPr>
      <w:r>
        <w:t xml:space="preserve">To understand the present, one must acknowledge the past. For decades, banking in Johannesburg was characterized by exclusivity and high barriers to entry, reflecting the socio-political landscape of apartheid-era South Africa. Post-1994, the mandate changed fundamentally.</w:t>
      </w:r>
    </w:p>
    <w:p>
      <w:pPr>
        <w:numPr>
          <w:ilvl w:val="0"/>
          <w:numId w:val="1001"/>
        </w:numPr>
        <w:pStyle w:val="Compact"/>
      </w:pPr>
      <w:r>
        <w:rPr>
          <w:bCs/>
          <w:b/>
        </w:rPr>
        <w:t xml:space="preserve">Democratization of Credit:</w:t>
      </w:r>
      <w:r>
        <w:t xml:space="preserve"> </w:t>
      </w:r>
      <w:r>
        <w:t xml:space="preserve">Bankers were tasked with expanding access to financial products for previously marginalized communities.</w:t>
      </w:r>
    </w:p>
    <w:p>
      <w:pPr>
        <w:numPr>
          <w:ilvl w:val="0"/>
          <w:numId w:val="1001"/>
        </w:numPr>
        <w:pStyle w:val="Compact"/>
      </w:pPr>
      <w:r>
        <w:rPr>
          <w:bCs/>
          <w:b/>
        </w:rPr>
        <w:t xml:space="preserve">Infrastructure Development:</w:t>
      </w:r>
      <w:r>
        <w:t xml:space="preserve"> </w:t>
      </w:r>
      <w:r>
        <w:t xml:space="preserve">Johannesburg’s banks became pillars in funding large-scale infrastructure projects, from the Gautrain to renewable energy initiatives.</w:t>
      </w:r>
    </w:p>
    <w:p>
      <w:pPr>
        <w:numPr>
          <w:ilvl w:val="0"/>
          <w:numId w:val="1001"/>
        </w:numPr>
        <w:pStyle w:val="Compact"/>
      </w:pPr>
      <w:r>
        <w:t xml:space="preserve">Corporate Social Investment (CSI):** Bankers began integrating CSI not as PR exercises but as core strategic components to rebuild trust and social capital within</w:t>
      </w:r>
      <w:r>
        <w:t xml:space="preserve"> </w:t>
      </w:r>
      <w:r>
        <w:rPr>
          <w:bCs/>
          <w:b/>
        </w:rPr>
        <w:t xml:space="preserve">South Africa Johannesburg</w:t>
      </w:r>
      <w:r>
        <w:t xml:space="preserve">.</w:t>
      </w:r>
    </w:p>
    <w:bookmarkEnd w:id="22"/>
    <w:bookmarkStart w:id="23" w:name="digital-transformation-and-fintech"/>
    <w:p>
      <w:pPr>
        <w:pStyle w:val="Heading3"/>
      </w:pPr>
      <w:r>
        <w:t xml:space="preserve">3. Digital Transformation and Fintech</w:t>
      </w:r>
    </w:p>
    <w:p>
      <w:pPr>
        <w:pStyle w:val="FirstParagraph"/>
      </w:pPr>
      <w:r>
        <w:t xml:space="preserve">The contemporary banker in Johannesburg operates in a hybrid environment. The rise of Fintech companies has forced traditional banks to innovate rapidly. Mobile banking applications such as Capitec’s mobile-first approach or Standard Bank’s digital platforms have revolutionized how customers interact with their finances.</w:t>
      </w:r>
    </w:p>
    <w:p>
      <w:pPr>
        <w:pStyle w:val="BodyText"/>
      </w:pPr>
      <w:r>
        <w:rPr>
          <w:bCs/>
          <w:b/>
        </w:rPr>
        <w:t xml:space="preserve">Key Technological Impacts on the Banker:</w:t>
      </w:r>
    </w:p>
    <w:p>
      <w:pPr>
        <w:numPr>
          <w:ilvl w:val="0"/>
          <w:numId w:val="1002"/>
        </w:numPr>
        <w:pStyle w:val="Compact"/>
      </w:pPr>
      <w:r>
        <w:rPr>
          <w:bCs/>
          <w:b/>
        </w:rPr>
        <w:t xml:space="preserve">Data Analytics:</w:t>
      </w:r>
      <w:r>
        <w:t xml:space="preserve"> </w:t>
      </w:r>
      <w:r>
        <w:t xml:space="preserve">Modern bankers use AI-driven analytics to assess creditworthiness beyond traditional FICA documents, allowing for micro-lending to SMEs in townships surrounding Johannesburg.</w:t>
      </w:r>
    </w:p>
    <w:p>
      <w:pPr>
        <w:numPr>
          <w:ilvl w:val="0"/>
          <w:numId w:val="1002"/>
        </w:numPr>
        <w:pStyle w:val="Compact"/>
      </w:pPr>
      <w:r>
        <w:rPr>
          <w:bCs/>
          <w:b/>
        </w:rPr>
        <w:t xml:space="preserve">Cybersecurity Expertise:</w:t>
      </w:r>
      <w:r>
        <w:t xml:space="preserve"> </w:t>
      </w:r>
      <w:r>
        <w:t xml:space="preserve">As transactions move online, the banker must also be a security consultant, educating clients on fraud prevention—a critical issue in South Africa’s digital economy.</w:t>
      </w:r>
    </w:p>
    <w:p>
      <w:pPr>
        <w:numPr>
          <w:ilvl w:val="0"/>
          <w:numId w:val="1002"/>
        </w:numPr>
        <w:pStyle w:val="Compact"/>
      </w:pPr>
      <w:r>
        <w:rPr>
          <w:bCs/>
          <w:b/>
        </w:rPr>
        <w:t xml:space="preserve">Omnichannel Service:</w:t>
      </w:r>
      <w:r>
        <w:t xml:space="preserve"> </w:t>
      </w:r>
      <w:r>
        <w:t xml:space="preserve">The physical branch in Sandton or the Johannesburg CBD is no longer the only touchpoint. Bankers are now digital advisors available 24/7 via chatbots and virtual assistants.</w:t>
      </w:r>
    </w:p>
    <w:bookmarkEnd w:id="23"/>
    <w:bookmarkStart w:id="24" w:name="Xfbaa4699dc53548f3360ddfa598eaa06254710c"/>
    <w:p>
      <w:pPr>
        <w:pStyle w:val="Heading3"/>
      </w:pPr>
      <w:r>
        <w:t xml:space="preserve">4. The Imperative of Financial Inclusion in South Africa</w:t>
      </w:r>
    </w:p>
    <w:p>
      <w:pPr>
        <w:pStyle w:val="FirstParagraph"/>
      </w:pPr>
      <w:r>
        <w:t xml:space="preserve">A defining characteristic of banking in</w:t>
      </w:r>
      <w:r>
        <w:t xml:space="preserve"> </w:t>
      </w:r>
      <w:r>
        <w:rPr>
          <w:bCs/>
          <w:b/>
        </w:rPr>
        <w:t xml:space="preserve">South Africa Johannesburg</w:t>
      </w:r>
      <w:r>
        <w:t xml:space="preserve"> </w:t>
      </w:r>
      <w:r>
        <w:t xml:space="preserve">is the stark contrast between formal financial access and informal economic realities. Approximately 10-15% of adults remain unbanked or underbanked. The modern banker plays a pivotal role in bridging this gap.</w:t>
      </w:r>
    </w:p>
    <w:p>
      <w:pPr>
        <w:pStyle w:val="BodyText"/>
      </w:pPr>
      <w:r>
        <w:rPr>
          <w:bCs/>
          <w:b/>
        </w:rPr>
        <w:t xml:space="preserve">Strategies Employed:</w:t>
      </w:r>
    </w:p>
    <w:p>
      <w:pPr>
        <w:numPr>
          <w:ilvl w:val="0"/>
          <w:numId w:val="1003"/>
        </w:numPr>
        <w:pStyle w:val="Compact"/>
      </w:pPr>
      <w:r>
        <w:rPr>
          <w:bCs/>
          <w:b/>
        </w:rPr>
        <w:t xml:space="preserve">Muombas and Informal Sector Banking:</w:t>
      </w:r>
      <w:r>
        <w:t xml:space="preserve"> </w:t>
      </w:r>
      <w:r>
        <w:t xml:space="preserve">Banks are developing specific products for the informal trader, such as low-fee transaction accounts and micro-insurance. Bankers here act as educators, demystifying formal financial systems.</w:t>
      </w:r>
    </w:p>
    <w:p>
      <w:pPr>
        <w:numPr>
          <w:ilvl w:val="0"/>
          <w:numId w:val="1003"/>
        </w:numPr>
        <w:pStyle w:val="Compact"/>
      </w:pPr>
      <w:r>
        <w:rPr>
          <w:bCs/>
          <w:b/>
        </w:rPr>
        <w:t xml:space="preserve">Youth Banking:</w:t>
      </w:r>
      <w:r>
        <w:t xml:space="preserve"> </w:t>
      </w:r>
      <w:r>
        <w:t xml:space="preserve">With a young demographic in Johannesburg, banks are creating educational campaigns focused on financial literacy among students and young professionals.</w:t>
      </w:r>
    </w:p>
    <w:p>
      <w:pPr>
        <w:numPr>
          <w:ilvl w:val="0"/>
          <w:numId w:val="1003"/>
        </w:numPr>
        <w:pStyle w:val="Compact"/>
      </w:pPr>
      <w:r>
        <w:rPr>
          <w:iCs/>
          <w:i/>
        </w:rPr>
        <w:t xml:space="preserve">Note: This inclusion is not just moral but economic. Integrating the unbanked expands the market base for South African banks.</w:t>
      </w:r>
    </w:p>
    <w:bookmarkEnd w:id="24"/>
    <w:bookmarkStart w:id="25" w:name="regulatory-compliance-and-ethics"/>
    <w:p>
      <w:pPr>
        <w:pStyle w:val="Heading3"/>
      </w:pPr>
      <w:r>
        <w:t xml:space="preserve">5. Regulatory Compliance and Ethics</w:t>
      </w:r>
    </w:p>
    <w:p>
      <w:pPr>
        <w:pStyle w:val="FirstParagraph"/>
      </w:pPr>
      <w:r>
        <w:t xml:space="preserve">The banking sector in South Africa is among the most regulated globally. The role of the banker is heavily constrained and guided by legislation such as the Banks Act, National Credit Act, and King IV Report on Corporate Governance.</w:t>
      </w:r>
    </w:p>
    <w:p>
      <w:pPr>
        <w:numPr>
          <w:ilvl w:val="0"/>
          <w:numId w:val="1004"/>
        </w:numPr>
        <w:pStyle w:val="Compact"/>
      </w:pPr>
      <w:r>
        <w:rPr>
          <w:bCs/>
          <w:b/>
        </w:rPr>
        <w:t xml:space="preserve">Audit and Accountability:</w:t>
      </w:r>
      <w:r>
        <w:t xml:space="preserve"> </w:t>
      </w:r>
      <w:r>
        <w:t xml:space="preserve">Bankers must maintain rigorous audit trails. Corruption scandals have heightened scrutiny on ethical conduct within Johannesburg’s financial district.</w:t>
      </w:r>
    </w:p>
    <w:p>
      <w:pPr>
        <w:numPr>
          <w:ilvl w:val="0"/>
          <w:numId w:val="1004"/>
        </w:numPr>
        <w:pStyle w:val="Compact"/>
      </w:pPr>
      <w:r>
        <w:rPr>
          <w:iCs/>
          <w:i/>
        </w:rPr>
        <w:t xml:space="preserve">The "Fit and Proper" Person Requirement:</w:t>
      </w:r>
      <w:r>
        <w:t xml:space="preserve"> </w:t>
      </w:r>
      <w:r>
        <w:t xml:space="preserve">Ensuring that bankers in South Africa meet high standards of integrity is crucial for maintaining the reputation of the Johannesburg Stock Exchange (JSE) as a leading African exchange.</w:t>
      </w:r>
    </w:p>
    <w:bookmarkEnd w:id="25"/>
    <w:bookmarkStart w:id="26" w:name="socio-economic-responsibility"/>
    <w:p>
      <w:pPr>
        <w:pStyle w:val="Heading3"/>
      </w:pPr>
      <w:r>
        <w:t xml:space="preserve">6. Socio-Economic Responsibility</w:t>
      </w:r>
    </w:p>
    <w:p>
      <w:pPr>
        <w:pStyle w:val="FirstParagraph"/>
      </w:pPr>
      <w:r>
        <w:t xml:space="preserve">Beyond profit margins, bankers in Johannesburg are expected to contribute to the broader economic stability of the country. This involves:</w:t>
      </w:r>
    </w:p>
    <w:p>
      <w:pPr>
        <w:numPr>
          <w:ilvl w:val="0"/>
          <w:numId w:val="1005"/>
        </w:numPr>
        <w:pStyle w:val="Compact"/>
      </w:pPr>
      <w:r>
        <w:rPr>
          <w:bCs/>
          <w:b/>
        </w:rPr>
        <w:t xml:space="preserve">SME Support:</w:t>
      </w:r>
      <w:r>
        <w:t xml:space="preserve">Lending capital to small businesses that drive employment in Gauteng province.</w:t>
      </w:r>
    </w:p>
    <w:p>
      <w:pPr>
        <w:numPr>
          <w:ilvl w:val="0"/>
          <w:numId w:val="1005"/>
        </w:numPr>
        <w:pStyle w:val="Compact"/>
      </w:pPr>
      <w:r>
        <w:rPr>
          <w:iCs/>
          <w:i/>
        </w:rPr>
        <w:t xml:space="preserve">Economic Multiplier Effect:</w:t>
      </w:r>
      <w:r>
        <w:t xml:space="preserve">: By financing infrastructure and enterprise, the banker facilitates job creation and poverty alleviation in surrounding townships like Soweto, directly impacting the social fabric of Johannesburg.</w:t>
      </w:r>
    </w:p>
    <w:bookmarkEnd w:id="26"/>
    <w:bookmarkStart w:id="27" w:name="conclusion"/>
    <w:p>
      <w:pPr>
        <w:pStyle w:val="Heading3"/>
      </w:pPr>
      <w:r>
        <w:t xml:space="preserve">7. Conclusion</w:t>
      </w:r>
    </w:p>
    <w:p>
      <w:pPr>
        <w:pStyle w:val="FirstParagraph"/>
      </w:pPr>
      <w:r>
        <w:t xml:space="preserve">The role of the banker in Johannesburg is undergoing a profound transformation. No longer confined to the glass towers of Sandton, the modern banker is a technological innovator, a financial educator, and a social entrepreneur. In</w:t>
      </w:r>
      <w:r>
        <w:t xml:space="preserve"> </w:t>
      </w:r>
      <w:r>
        <w:rPr>
          <w:bCs/>
          <w:b/>
        </w:rPr>
        <w:t xml:space="preserve">South Africa Johannesburg</w:t>
      </w:r>
      <w:r>
        <w:t xml:space="preserve">, banking serves as both a mirror to societal inequalities and a tool for addressing them.</w:t>
      </w:r>
    </w:p>
    <w:p>
      <w:pPr>
        <w:pStyle w:val="BodyText"/>
      </w:pPr>
      <w:r>
        <w:t xml:space="preserve">For academic and industry stakeholders, understanding this evolution is critical. Future research should focus on the long-term impacts of digital inclusion on economic mobility in South Africa. The banker of tomorrow must be equally adept at coding algorithms and negotiating community trust, ensuring that financial services remain inclusive, sustainable, and robust in the face of global uncertainties.</w:t>
      </w:r>
    </w:p>
    <w:bookmarkEnd w:id="27"/>
    <w:p>
      <w:pPr>
        <w:pStyle w:val="BodyText"/>
      </w:pPr>
      <w:r>
        <w:rPr>
          <w:bCs/>
          <w:b/>
        </w:rPr>
        <w:t xml:space="preserve">Contact:</w:t>
      </w:r>
      <w:r>
        <w:t xml:space="preserve"> </w:t>
      </w:r>
      <w:r>
        <w:t xml:space="preserve">research@bankerstudy.co.za | www.johannesburg-banking-academy.org</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Banker in South Africa Johannesburg</dc:title>
  <dc:creator/>
  <dc:language>en</dc:language>
  <cp:keywords/>
  <dcterms:created xsi:type="dcterms:W3CDTF">2026-07-30T10:10:10Z</dcterms:created>
  <dcterms:modified xsi:type="dcterms:W3CDTF">2026-07-30T10:10:10Z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