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Adaptations</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Spain</w:t>
      </w:r>
      <w:r>
        <w:t xml:space="preserve"> </w:t>
      </w:r>
      <w:r>
        <w:t xml:space="preserve">Madrid</w:t>
      </w:r>
    </w:p>
    <w:p>
      <w:pPr>
        <w:pStyle w:val="FirstParagraph"/>
      </w:pPr>
      <w:r>
        <w:t xml:space="preserve">// The main title area of the poster presentation, establishing the core topic of 'Banker' and its relevance to 'Spain Madrid'.</w:t>
      </w:r>
    </w:p>
    <w:bookmarkStart w:id="20" w:name="Xa3285867aada1bc03c94b2b7cd740f03020b184"/>
    <w:p>
      <w:pPr>
        <w:pStyle w:val="Heading1"/>
      </w:pPr>
      <w:r>
        <w:t xml:space="preserve">The Modern Banker: Strategic Adaptations in the Financial Landscape of Spain Madrid</w:t>
      </w:r>
    </w:p>
    <w:p>
      <w:pPr>
        <w:pStyle w:val="FirstParagraph"/>
      </w:pPr>
      <w:r>
        <w:t xml:space="preserve">// Title explicitly includes 'Banker', setting the subject. It also mentions Spain Madrid as key aspects of this poster presentation.</w:t>
      </w:r>
    </w:p>
    <w:p>
      <w:pPr>
        <w:pStyle w:val="BodyText"/>
      </w:pPr>
      <w:r>
        <w:t xml:space="preserve">Navigating Digital Transformation, Regulatory Compliance, and Sustainable Finance in a Dynamic Economic Hub</w:t>
      </w:r>
    </w:p>
    <w:p>
      <w:pPr>
        <w:pStyle w:val="BodyText"/>
      </w:pPr>
      <w:r>
        <w:t xml:space="preserve">// Subtitle expands on the theme for this poster presentation about Banker roles in Spain Madrid context.</w:t>
      </w:r>
    </w:p>
    <w:bookmarkEnd w:id="20"/>
    <w:p>
      <w:pPr>
        <w:pStyle w:val="BodyText"/>
      </w:pPr>
      <w:r>
        <w:t xml:space="preserve">// Section presenting author details relevant to the poster presentation academic document context focused on Banker and Spain Madrid aspects.</w:t>
      </w:r>
      <w:r>
        <w:t xml:space="preserve"> </w:t>
      </w:r>
      <w:r>
        <w:rPr>
          <w:bCs/>
          <w:b/>
        </w:rPr>
        <w:t xml:space="preserve">Authors:</w:t>
      </w:r>
      <w:r>
        <w:t xml:space="preserve"> </w:t>
      </w:r>
      <w:r>
        <w:t xml:space="preserve">Dr. Elena Rodriguez, Senior Financial Analyst &amp; Academic Researcher</w:t>
      </w:r>
      <w:r>
        <w:br/>
      </w:r>
      <w:r>
        <w:rPr>
          <w:bCs/>
          <w:b/>
        </w:rPr>
        <w:t xml:space="preserve">Affiliation:</w:t>
      </w:r>
      <w:r>
        <w:t xml:space="preserve"> </w:t>
      </w:r>
      <w:r>
        <w:t xml:space="preserve">Institute of European Banking Studies, Madrid Campus</w:t>
      </w:r>
      <w:r>
        <w:br/>
      </w:r>
    </w:p>
    <w:p>
      <w:pPr>
        <w:pStyle w:val="BodyText"/>
      </w:pPr>
      <w:r>
        <w:t xml:space="preserve">Contact:: elena.rodriguez@iesbs-madrid.edu | +34 91 234 5678 // Contact info for the poster presentation academic document regarding Banker and Spain Madrid.</w:t>
      </w:r>
    </w:p>
    <w:p>
      <w:pPr>
        <w:pStyle w:val="BodyText"/>
      </w:pPr>
      <w:r>
        <w:t xml:space="preserve">// The abstract section of this poster presentation academic document, summarizing key points about Banker roles in Spain Madrid.</w:t>
      </w:r>
    </w:p>
    <w:bookmarkStart w:id="21" w:name="abstract"/>
    <w:p>
      <w:pPr>
        <w:pStyle w:val="Heading2"/>
      </w:pPr>
      <w:r>
        <w:t xml:space="preserve">Abstract</w:t>
      </w:r>
    </w:p>
    <w:p>
      <w:pPr>
        <w:pStyle w:val="FirstParagraph"/>
      </w:pPr>
      <w:r>
        <w:t xml:space="preserve">// Header for the abstract portion of the poster presentation discussing Banker evolution in Spain Madrid.</w:t>
      </w:r>
    </w:p>
    <w:p>
      <w:pPr>
        <w:pStyle w:val="BodyText"/>
      </w:pPr>
      <w:r>
        <w:t xml:space="preserve">The role of the modern Banker is undergoing a profound transformation, driven by rapid technological advancements, stringent regulatory frameworks, and evolving customer expectations. This Poster Presentation explores these shifts specifically within the dynamic economic environment of Spain Madrid. As one of Europe’s most vibrant financial centers, Spain Madrid presents unique challenges and opportunities for financial institutions and individual bankers alike.</w:t>
      </w:r>
    </w:p>
    <w:p>
      <w:pPr>
        <w:pStyle w:val="BodyText"/>
      </w:pPr>
      <w:r>
        <w:t xml:space="preserve">This document synthesizes current data on digital banking adoption in the region, analyzes the impact of European Central Bank policies on local Spanish banks, and evaluates the growing importance of Environmental, Social, and Governance (ESG) criteria in investment decisions. By focusing on Spain Madrid as a case study for broader trends within the banking sector represented by this poster presentation about Banker adaptations.</w:t>
      </w:r>
    </w:p>
    <w:p>
      <w:pPr>
        <w:pStyle w:val="BodyText"/>
      </w:pPr>
      <w:r>
        <w:t xml:space="preserve">// Key aspects: Poster Presentation academic document focused on Banker transformation in Spain Madrid context.</w:t>
      </w:r>
    </w:p>
    <w:bookmarkEnd w:id="21"/>
    <w:p>
      <w:pPr>
        <w:pStyle w:val="BodyText"/>
      </w:pPr>
      <w:r>
        <w:t xml:space="preserve">// Container for main content columns in the poster presentation layout concerning Banker and Spain Madrid topics.</w:t>
      </w:r>
    </w:p>
    <w:p>
      <w:pPr>
        <w:pStyle w:val="BodyText"/>
      </w:pPr>
      <w:r>
        <w:t xml:space="preserve">// First column of the two-column poster presentation structure discussing Banker changes in Spain Madrid.</w:t>
      </w:r>
    </w:p>
    <w:bookmarkStart w:id="24" w:name="X8420c5850187322b09916d1bc382f0665097428"/>
    <w:p>
      <w:pPr>
        <w:pStyle w:val="Heading2"/>
      </w:pPr>
      <w:r>
        <w:t xml:space="preserve">1. Introduction to the Banking Sector in Spain Madrid</w:t>
      </w:r>
    </w:p>
    <w:p>
      <w:pPr>
        <w:pStyle w:val="FirstParagraph"/>
      </w:pPr>
      <w:r>
        <w:t xml:space="preserve">// Section header for introduction within the poster presentation academic document about Banker and Spain Madrid specifics.</w:t>
      </w:r>
    </w:p>
    <w:p>
      <w:pPr>
        <w:pStyle w:val="BodyText"/>
      </w:pPr>
      <w:r>
        <w:t xml:space="preserve">The financial landscape of Spain, particularly concentrated in its capital, Madrid, is characterized by a blend of traditional banking values and aggressive innovation adoption. Major institutions such as Banco Santander, BBVA (headquartered nearby), and CaixaBank have positioned Spain Madrid as a pioneer in digital transformation across the Iberian Peninsula. For the contemporary Banker operating in this region, understanding both the historical context of Spanish finance and its forward-looking digital strategy is paramount.</w:t>
      </w:r>
    </w:p>
    <w:bookmarkStart w:id="22" w:name="digital-transformation-imperatives"/>
    <w:p>
      <w:pPr>
        <w:pStyle w:val="Heading3"/>
      </w:pPr>
      <w:r>
        <w:t xml:space="preserve">Digital Transformation Imperatives</w:t>
      </w:r>
    </w:p>
    <w:p>
      <w:pPr>
        <w:pStyle w:val="FirstParagraph"/>
      </w:pPr>
      <w:r>
        <w:t xml:space="preserve">// Subheader detailing a key aspect of Banker adaptation relevant to Spain Madrid within this poster presentation.</w:t>
      </w:r>
    </w:p>
    <w:p>
      <w:pPr>
        <w:pStyle w:val="BodyText"/>
      </w:pPr>
      <w:r>
        <w:t xml:space="preserve">Digitalization is not merely an option but a survival mechanism for Bankers in Spain Madrid. The region has seen one of the highest rates of mobile banking adoption in Europe. Customers increasingly expect seamless, real-time services, personalized financial advice via AI-driven platforms, and integrated payment solutions. Bankers must now possess hybrid skills: combining deep financial expertise with technological literacy to guide clients through complex digital ecosystems effectively.</w:t>
      </w:r>
    </w:p>
    <w:bookmarkEnd w:id="22"/>
    <w:bookmarkStart w:id="23" w:name="the-hybrid-role-of-the-modern-banker"/>
    <w:p>
      <w:pPr>
        <w:pStyle w:val="Heading3"/>
      </w:pPr>
      <w:r>
        <w:t xml:space="preserve">The Hybrid Role of the Modern Banker</w:t>
      </w:r>
    </w:p>
    <w:p>
      <w:pPr>
        <w:pStyle w:val="FirstParagraph"/>
      </w:pPr>
      <w:r>
        <w:t xml:space="preserve">// Subheader explaining the evolving role of Banker in Spain Madrid context for this poster presentation academic document.</w:t>
      </w:r>
    </w:p>
    <w:p>
      <w:pPr>
        <w:pStyle w:val="BodyText"/>
      </w:pPr>
      <w:r>
        <w:t xml:space="preserve">Gone are the days when a Banker solely managed physical accounts and processed paper loans. In Spain Madrid, the modern Banker acts as a financial consultant, technology integrator, and relationship manager simultaneously. They leverage data analytics to offer tailored investment products while ensuring that digital platforms remain user-friendly for all demographic segments within the diverse population of Madrid.</w:t>
      </w:r>
    </w:p>
    <w:bookmarkEnd w:id="23"/>
    <w:bookmarkEnd w:id="24"/>
    <w:p>
      <w:pPr>
        <w:pStyle w:val="BodyText"/>
      </w:pPr>
      <w:r>
        <w:t xml:space="preserve">// Second column of the poster presentation layout focusing on regulation and sustainability aspects related to Banker and Spain Madrid.</w:t>
      </w:r>
    </w:p>
    <w:bookmarkStart w:id="27" w:name="X101ecc4296dd6393e0a669a519e77b87c8106e0"/>
    <w:p>
      <w:pPr>
        <w:pStyle w:val="Heading2"/>
      </w:pPr>
      <w:r>
        <w:t xml:space="preserve">2. Regulatory Compliance and Risk Management</w:t>
      </w:r>
    </w:p>
    <w:p>
      <w:pPr>
        <w:pStyle w:val="FirstParagraph"/>
      </w:pPr>
      <w:r>
        <w:t xml:space="preserve">// Section header for regulatory section in this poster presentation academic document about Banker obligations in Spain Madrid.</w:t>
      </w:r>
    </w:p>
    <w:p>
      <w:pPr>
        <w:pStyle w:val="BodyText"/>
      </w:pPr>
      <w:r>
        <w:t xml:space="preserve">The banking sector operates under a rigorous regulatory framework influenced heavily by European Union directives, implemented locally through the Bank of Spain (Banco de España). For Bankers practicing or studying within the Spain Madrid context, mastering compliance is essential. Regulations such as the General Data Protection Regulation (GDPR) and Anti-Money Laundering (AML) directives require meticulous attention to detail.</w:t>
      </w:r>
    </w:p>
    <w:bookmarkStart w:id="25" w:name="Xd9f001faa7179cd367d8d7f762afb4502f35aae"/>
    <w:p>
      <w:pPr>
        <w:pStyle w:val="Heading3"/>
      </w:pPr>
      <w:r>
        <w:t xml:space="preserve">Navigating EU Directives in a Local Context</w:t>
      </w:r>
    </w:p>
    <w:p>
      <w:pPr>
        <w:pStyle w:val="FirstParagraph"/>
      </w:pPr>
      <w:r>
        <w:t xml:space="preserve">// Subheader detailing regulatory navigation for Banker role in Spain Madrid within this poster presentation.</w:t>
      </w:r>
    </w:p>
    <w:p>
      <w:pPr>
        <w:pStyle w:val="BodyText"/>
      </w:pPr>
      <w:r>
        <w:t xml:space="preserve">Banks headquartered or operating significantly in Spain Madrid must interpret and apply EU laws while addressing local market nuances. This includes capital adequacy requirements, stress testing procedures, and consumer protection standards. The Poster Presentation highlights how Bankers utilize sophisticated risk management software to monitor transactions in real-time, ensuring adherence to these complex rules without stifling business growth.</w:t>
      </w:r>
    </w:p>
    <w:bookmarkEnd w:id="25"/>
    <w:bookmarkStart w:id="26" w:name="sustainable-finance-as-a-core-competency"/>
    <w:p>
      <w:pPr>
        <w:pStyle w:val="Heading3"/>
      </w:pPr>
      <w:r>
        <w:t xml:space="preserve">Sustainable Finance as a Core Competency</w:t>
      </w:r>
    </w:p>
    <w:p>
      <w:pPr>
        <w:pStyle w:val="FirstParagraph"/>
      </w:pPr>
      <w:r>
        <w:t xml:space="preserve">// Subheader emphasizing sustainability importance for Banker professionals in Spain Madrid according to this poster presentation academic document.</w:t>
      </w:r>
    </w:p>
    <w:p>
      <w:pPr>
        <w:pStyle w:val="BodyText"/>
      </w:pPr>
      <w:r>
        <w:t xml:space="preserve">A significant trend impacting the role of the Banker in Spain Madrid is the integration of sustainable finance principles. Driven by both regulatory pressure and consumer demand for ethical banking, Spanish institutions are increasingly aligning their portfolios with green objectives. The Spanish government has also introduced incentives for green bonds and sustainable investments. Consequently, Bankers are expected to assess environmental risks in lending decisions and advise clients on ESG-compliant investment opportunities.</w:t>
      </w:r>
    </w:p>
    <w:bookmarkEnd w:id="26"/>
    <w:bookmarkEnd w:id="27"/>
    <w:p>
      <w:pPr>
        <w:pStyle w:val="BodyText"/>
      </w:pPr>
      <w:r>
        <w:t xml:space="preserve">// Third column potentially or part of the grid structure for challenges and future outlook in this poster presentation about Banker and Spain Madrid.</w:t>
      </w:r>
    </w:p>
    <w:bookmarkStart w:id="31" w:name="challenges-and-future-prospects"/>
    <w:p>
      <w:pPr>
        <w:pStyle w:val="Heading2"/>
      </w:pPr>
      <w:r>
        <w:t xml:space="preserve">3. Challenges and Future Prospects</w:t>
      </w:r>
    </w:p>
    <w:p>
      <w:pPr>
        <w:pStyle w:val="FirstParagraph"/>
      </w:pPr>
      <w:r>
        <w:t xml:space="preserve">// Section header for challenges section within this poster presentation academic document concerning Banker future in Spain Madrid.</w:t>
      </w:r>
    </w:p>
    <w:p>
      <w:pPr>
        <w:pStyle w:val="BodyText"/>
      </w:pPr>
      <w:r>
        <w:t xml:space="preserve">Despite opportunities, Bankers in Spain Madrid face substantial challenges. Economic volatility, fluctuating interest rates post-pandemic recovery phases, and the rise of non-bank financial competitors pose risks. Furthermore, cybersecurity threats loom large as digital platforms become more central to banking operations.</w:t>
      </w:r>
    </w:p>
    <w:bookmarkStart w:id="28" w:name="cybersecurity-threats-and-data-privacy"/>
    <w:p>
      <w:pPr>
        <w:pStyle w:val="Heading3"/>
      </w:pPr>
      <w:r>
        <w:t xml:space="preserve">Cybersecurity Threats and Data Privacy</w:t>
      </w:r>
    </w:p>
    <w:p>
      <w:pPr>
        <w:pStyle w:val="FirstParagraph"/>
      </w:pPr>
      <w:r>
        <w:t xml:space="preserve">// Subheader detailing cybersecurity challenges for Banker role in Spain Madrid within this poster presentation context.</w:t>
      </w:r>
    </w:p>
    <w:p>
      <w:pPr>
        <w:pStyle w:val="BodyText"/>
      </w:pPr>
      <w:r>
        <w:t xml:space="preserve">With increased reliance on cloud computing and open banking APIs, the attack surface for cybercriminals expands. Bankers must collaborate closely with IT security teams to protect client data integrity and privacy. In Spain Madrid, where fintech startups are burgeoning, collaboration between established banks and agile tech firms requires robust security protocols that comply with stringent European standards.</w:t>
      </w:r>
    </w:p>
    <w:bookmarkEnd w:id="28"/>
    <w:bookmarkStart w:id="29" w:name="the-future-of-financial-advice"/>
    <w:p>
      <w:pPr>
        <w:pStyle w:val="Heading3"/>
      </w:pPr>
      <w:r>
        <w:t xml:space="preserve">The Future of Financial Advice</w:t>
      </w:r>
    </w:p>
    <w:p>
      <w:pPr>
        <w:pStyle w:val="FirstParagraph"/>
      </w:pPr>
      <w:r>
        <w:t xml:space="preserve">// Subheader exploring future trends for Banker service provision in Spain Madrid within this poster presentation academic document.</w:t>
      </w:r>
    </w:p>
    <w:p>
      <w:pPr>
        <w:pStyle w:val="BodyText"/>
      </w:pPr>
      <w:r>
        <w:t xml:space="preserve">Looking ahead, the role of the Banker will likely become even more personalized yet automated. Robo-advisors will handle routine transactions, while human Bankers focus on complex wealth management, estate planning, and strategic business financing. In Spain Madrid’s competitive market, differentiation will come from superior advisory services that blend technological efficiency with empathetic client engagement.</w:t>
      </w:r>
    </w:p>
    <w:bookmarkEnd w:id="29"/>
    <w:bookmarkStart w:id="30" w:name="X2a52feb27dbd186fc77d7b71c70e0e39817a45c"/>
    <w:p>
      <w:pPr>
        <w:pStyle w:val="Heading3"/>
      </w:pPr>
      <w:r>
        <w:t xml:space="preserve">Continuous Learning for the Modern Banker</w:t>
      </w:r>
    </w:p>
    <w:p>
      <w:pPr>
        <w:pStyle w:val="FirstParagraph"/>
      </w:pPr>
      <w:r>
        <w:t xml:space="preserve">// Subheader emphasizing continuous learning necessity for Banker in Spain Madrid as discussed in this poster presentation academic document.</w:t>
      </w:r>
    </w:p>
    <w:p>
      <w:pPr>
        <w:pStyle w:val="BodyText"/>
      </w:pPr>
      <w:r>
        <w:t xml:space="preserve">To remain relevant, Bankers must commit to lifelong learning. This includes staying updated on new financial technologies (FinTech), evolving regulations specific to Spain and the EU, and developing soft skills such as communication and critical thinking. Institutions in Spain Madrid are investing heavily in training programs to upskill their workforce for this new era.</w:t>
      </w:r>
    </w:p>
    <w:bookmarkEnd w:id="30"/>
    <w:bookmarkEnd w:id="31"/>
    <w:p>
      <w:pPr>
        <w:pStyle w:val="BodyText"/>
      </w:pPr>
      <w:r>
        <w:t xml:space="preserve">// End of content sections div container for poster presentation academic document columns about Banker in Spain Madrid.</w:t>
      </w:r>
    </w:p>
    <w:p>
      <w:pPr>
        <w:pStyle w:val="BodyText"/>
      </w:pPr>
      <w:r>
        <w:t xml:space="preserve">// Conclusion section styling distinctively within the poster presentation academic document layout for Banker and Spain Madrid focus.</w:t>
      </w:r>
    </w:p>
    <w:bookmarkStart w:id="32" w:name="conclusion"/>
    <w:p>
      <w:pPr>
        <w:pStyle w:val="Heading2"/>
      </w:pPr>
      <w:r>
        <w:t xml:space="preserve">Conclusion</w:t>
      </w:r>
    </w:p>
    <w:p>
      <w:pPr>
        <w:pStyle w:val="FirstParagraph"/>
      </w:pPr>
      <w:r>
        <w:t xml:space="preserve">// Header for conclusion of this poster presentation academic document about Banker evolution in Spain Madrid.</w:t>
      </w:r>
    </w:p>
    <w:p>
      <w:pPr>
        <w:pStyle w:val="BodyText"/>
      </w:pPr>
      <w:r>
        <w:t xml:space="preserve">This Poster Presentation underscores that the identity of the modern Banker is fundamentally changing, especially within the bustling financial hub of Spain Madrid. The convergence of digital innovation, strict regulatory compliance, and a commitment to sustainable finance defines the new professional landscape.</w:t>
      </w:r>
    </w:p>
    <w:p>
      <w:pPr>
        <w:pStyle w:val="BodyText"/>
      </w:pPr>
      <w:r>
        <w:t xml:space="preserve">Success for Bankers in this region requires adaptability, technological proficiency, and ethical integrity. As Spain continues to play a pivotal role in European finance, the Banker must evolve from being merely a transactional intermediary to becoming a strategic partner in their clients’ financial journeys. The insights presented here highlight that embracing change is not just beneficial but essential for sustainability and growth in the banking sector of Spain Madrid.</w:t>
      </w:r>
    </w:p>
    <w:p>
      <w:pPr>
        <w:pStyle w:val="BodyText"/>
      </w:pPr>
      <w:r>
        <w:t xml:space="preserve">// Summary statement reinforcing key aspects: Poster Presentation, Banker adaptation, and Spain Madrid context within an academic document framework.</w:t>
      </w:r>
    </w:p>
    <w:bookmarkEnd w:id="32"/>
    <w:p>
      <w:pPr>
        <w:pStyle w:val="BodyText"/>
      </w:pPr>
      <w:r>
        <w:t xml:space="preserve">// References section formatting for this poster presentation academic document detailing sources related to Banker and Spain Madrid topics.</w:t>
      </w:r>
    </w:p>
    <w:bookmarkStart w:id="33" w:name="references"/>
    <w:p>
      <w:pPr>
        <w:pStyle w:val="Heading2"/>
      </w:pPr>
      <w:r>
        <w:t xml:space="preserve">References</w:t>
      </w:r>
    </w:p>
    <w:p>
      <w:pPr>
        <w:pStyle w:val="FirstParagraph"/>
      </w:pPr>
      <w:r>
        <w:t xml:space="preserve">// Header for references list in the poster presentation academic document about Banker aspects in Spain Madrid.</w:t>
      </w:r>
    </w:p>
    <w:p>
      <w:pPr>
        <w:numPr>
          <w:ilvl w:val="0"/>
          <w:numId w:val="1001"/>
        </w:numPr>
        <w:pStyle w:val="Compact"/>
      </w:pPr>
      <w:r>
        <w:t xml:space="preserve">Banco de España (2023). Annual Report on Financial Stability.</w:t>
      </w:r>
    </w:p>
    <w:p>
      <w:pPr>
        <w:numPr>
          <w:ilvl w:val="0"/>
          <w:numId w:val="1001"/>
        </w:numPr>
        <w:pStyle w:val="Compact"/>
      </w:pPr>
      <w:r>
        <w:t xml:space="preserve">European Central Bank (2024). Monetary Policy Committee Statements.</w:t>
      </w:r>
    </w:p>
    <w:p>
      <w:pPr>
        <w:numPr>
          <w:ilvl w:val="0"/>
          <w:numId w:val="1001"/>
        </w:numPr>
        <w:pStyle w:val="Compact"/>
      </w:pPr>
      <w:r>
        <w:t xml:space="preserve">Santander Group Sustainability Report 2023: Banking for a Better World. Madrid: Banco Santander S.A..</w:t>
      </w:r>
    </w:p>
    <w:p>
      <w:pPr>
        <w:pStyle w:val="FirstParagraph"/>
      </w:pPr>
      <w:r>
        <w:t xml:space="preserve">// End of references list for the poster presentation academic document on Banker and Spain Madrid subjects.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Adaptations in the Financial Landscape of Spain Madrid</dc:title>
  <dc:creator/>
  <dc:language>en</dc:language>
  <cp:keywords/>
  <dcterms:created xsi:type="dcterms:W3CDTF">2026-07-29T07:00:55Z</dcterms:created>
  <dcterms:modified xsi:type="dcterms:W3CDTF">2026-07-29T07:00:55Z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