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Biological</w:t>
      </w:r>
      <w:r>
        <w:t xml:space="preserve"> </w:t>
      </w:r>
      <w:r>
        <w:t xml:space="preserve">Sciences</w:t>
      </w:r>
      <w:r>
        <w:t xml:space="preserve"> </w:t>
      </w:r>
      <w:r>
        <w:t xml:space="preserve">Poster</w:t>
      </w:r>
      <w:r>
        <w:t xml:space="preserve"> </w:t>
      </w:r>
      <w:r>
        <w:t xml:space="preserve">Presentation:</w:t>
      </w:r>
      <w:r>
        <w:t xml:space="preserve"> </w:t>
      </w:r>
      <w:r>
        <w:t xml:space="preserve">Toronto,</w:t>
      </w:r>
      <w:r>
        <w:t xml:space="preserve"> </w:t>
      </w:r>
      <w:r>
        <w:t xml:space="preserve">Canada</w:t>
      </w:r>
    </w:p>
    <w:bookmarkStart w:id="20" w:name="Xf05a56a37c7261dd51474d9ddc13ebce7782c9a"/>
    <w:p>
      <w:pPr>
        <w:pStyle w:val="Heading1"/>
      </w:pPr>
      <w:r>
        <w:t xml:space="preserve">Ecosystem Resilience and Biodiversity Conservation in Urban Environments</w:t>
      </w:r>
    </w:p>
    <w:p>
      <w:pPr>
        <w:pStyle w:val="FirstParagraph"/>
      </w:pPr>
      <w:r>
        <w:rPr>
          <w:bCs/>
          <w:b/>
        </w:rPr>
        <w:t xml:space="preserve">Presentation Type:</w:t>
      </w:r>
      <w:r>
        <w:t xml:space="preserve"> </w:t>
      </w:r>
      <w:r>
        <w:t xml:space="preserve">Poster Presentation Academic</w:t>
      </w:r>
      <w:r>
        <w:br/>
      </w:r>
      <w:r>
        <w:rPr>
          <w:bCs/>
          <w:b/>
        </w:rPr>
        <w:t xml:space="preserve">Affiliation:</w:t>
      </w:r>
      <w:r>
        <w:t xml:space="preserve"> </w:t>
      </w:r>
      <w:r>
        <w:t xml:space="preserve">Department of Biological Sciences, University of Toronto</w:t>
      </w:r>
      <w:r>
        <w:br/>
      </w:r>
      <w:r>
        <w:rPr>
          <w:bCs/>
          <w:b/>
        </w:rPr>
        <w:t xml:space="preserve">Location:</w:t>
      </w:r>
      <w:r>
        <w:t xml:space="preserve"> </w:t>
      </w:r>
      <w:r>
        <w:t xml:space="preserve">Canada, Toronto</w:t>
      </w:r>
      <w:r>
        <w:br/>
      </w:r>
      <w:r>
        <w:br/>
      </w:r>
      <w:r>
        <w:rPr>
          <w:iCs/>
          <w:i/>
        </w:rPr>
        <w:t xml:space="preserve">This document serves as the content layout for a professional academic poster presentation delivered in Canada, specifically within the metropolitan hub of Toronto.</w:t>
      </w:r>
    </w:p>
    <w:bookmarkEnd w:id="20"/>
    <w:bookmarkStart w:id="21" w:name="introduction"/>
    <w:p>
      <w:pPr>
        <w:pStyle w:val="Heading2"/>
      </w:pPr>
      <w:r>
        <w:t xml:space="preserve">Introduction</w:t>
      </w:r>
    </w:p>
    <w:p>
      <w:pPr>
        <w:pStyle w:val="FirstParagraph"/>
      </w:pPr>
      <w:r>
        <w:t xml:space="preserve">The role of a modern</w:t>
      </w:r>
      <w:r>
        <w:t xml:space="preserve"> </w:t>
      </w:r>
      <w:r>
        <w:rPr>
          <w:bCs/>
          <w:b/>
        </w:rPr>
        <w:t xml:space="preserve">Biologist</w:t>
      </w:r>
      <w:r>
        <w:t xml:space="preserve"> </w:t>
      </w:r>
      <w:r>
        <w:t xml:space="preserve">has evolved significantly in the twenty-first century, shifting from purely observational sciences to active intervention and conservation strategies. This presentation explores the intricate dynamics of urban ecology, with a specific focus on biodiversity preservation within highly populated metropolitan areas. Toronto, as a rapidly expanding hub in Canada, presents a unique laboratory for biological research. The intersection of urban development and natural habitats creates complex ecological niches that require rigorous scientific analysis. This</w:t>
      </w:r>
      <w:r>
        <w:t xml:space="preserve"> </w:t>
      </w:r>
      <w:r>
        <w:rPr>
          <w:bCs/>
          <w:b/>
        </w:rPr>
        <w:t xml:space="preserve">Poster Presentation academic</w:t>
      </w:r>
      <w:r>
        <w:t xml:space="preserve"> </w:t>
      </w:r>
      <w:r>
        <w:t xml:space="preserve">document aims to disseminate recent findings regarding the adaptation mechanisms of local flora and fauna to anthropogenic pressures, highlighting the critical need for interdisciplinary approaches in environmental management.</w:t>
      </w:r>
    </w:p>
    <w:bookmarkEnd w:id="21"/>
    <w:bookmarkStart w:id="22" w:name="research-objectives"/>
    <w:p>
      <w:pPr>
        <w:pStyle w:val="Heading2"/>
      </w:pPr>
      <w:r>
        <w:t xml:space="preserve">Research Objectives</w:t>
      </w:r>
    </w:p>
    <w:p>
      <w:pPr>
        <w:pStyle w:val="FirstParagraph"/>
      </w:pPr>
      <w:r>
        <w:t xml:space="preserve">The primary objective of this study is to quantify the impact of urban sprawl on native species diversity in the Greater Toronto Area (GTA). By leveraging data collected over a five-year period, we aim to answer three core questions: First, how does habitat fragmentation affect gene flow among isolated populations? Second, what specific adaptive traits allow certain species to thrive in concrete-dominated landscapes? Third, can strategic urban planning mitigate the negative effects of biodiversity loss? As researchers operating within</w:t>
      </w:r>
      <w:r>
        <w:t xml:space="preserve"> </w:t>
      </w:r>
      <w:r>
        <w:rPr>
          <w:bCs/>
          <w:b/>
        </w:rPr>
        <w:t xml:space="preserve">Canada Toronto</w:t>
      </w:r>
      <w:r>
        <w:t xml:space="preserve">, we are uniquely positioned to address these questions due to the city’s diverse climatic zones and its status as a global model for sustainable urban growth. The insights gained from this research will inform policy decisions made by municipal planners and provincial governments, ensuring that biological integrity is maintained alongside economic development.</w:t>
      </w:r>
    </w:p>
    <w:bookmarkEnd w:id="22"/>
    <w:bookmarkStart w:id="23" w:name="methodology"/>
    <w:p>
      <w:pPr>
        <w:pStyle w:val="Heading2"/>
      </w:pPr>
      <w:r>
        <w:t xml:space="preserve">Methodology</w:t>
      </w:r>
    </w:p>
    <w:p>
      <w:pPr>
        <w:pStyle w:val="FirstParagraph"/>
      </w:pPr>
      <w:r>
        <w:t xml:space="preserve">The methodology employed in this study combines field-based ecological surveys with advanced molecular analysis. A team of specialized</w:t>
      </w:r>
      <w:r>
        <w:t xml:space="preserve"> </w:t>
      </w:r>
      <w:r>
        <w:rPr>
          <w:bCs/>
          <w:b/>
        </w:rPr>
        <w:t xml:space="preserve">Biologist</w:t>
      </w:r>
      <w:r>
        <w:t xml:space="preserve"> </w:t>
      </w:r>
      <w:r>
        <w:t xml:space="preserve">experts conducted systematic transect walks across ten distinct sites within Toronto, ranging from the dense urban core to the suburban fringe and into the protected Greenbelt areas. At each site, we recorded species abundance, richness, and evenness indices. Concurrently, tissue samples were collected from key indicator species to assess genetic diversity using Next-Generation Sequencing (NGS) technologies. These biological data sets were then overlaid with geographic information system (GIS) maps of urban land use changes in</w:t>
      </w:r>
      <w:r>
        <w:t xml:space="preserve"> </w:t>
      </w:r>
      <w:r>
        <w:rPr>
          <w:bCs/>
          <w:b/>
        </w:rPr>
        <w:t xml:space="preserve">Canada Toronto</w:t>
      </w:r>
      <w:r>
        <w:t xml:space="preserve">. This multi-modal approach allows for a holistic understanding of how physical landscape alterations correlate with biological outcomes. The rigorous academic standards required for any</w:t>
      </w:r>
      <w:r>
        <w:t xml:space="preserve"> </w:t>
      </w:r>
      <w:r>
        <w:rPr>
          <w:bCs/>
          <w:b/>
        </w:rPr>
        <w:t xml:space="preserve">Poster Presentation academic</w:t>
      </w:r>
      <w:r>
        <w:t xml:space="preserve"> </w:t>
      </w:r>
      <w:r>
        <w:t xml:space="preserve">output ensure that all statistical analyses are robust, reproducible, and peer-reviewed before dissemination.</w:t>
      </w:r>
    </w:p>
    <w:bookmarkEnd w:id="23"/>
    <w:bookmarkStart w:id="24" w:name="key-findings"/>
    <w:p>
      <w:pPr>
        <w:pStyle w:val="Heading2"/>
      </w:pPr>
      <w:r>
        <w:t xml:space="preserve">Key Findings</w:t>
      </w:r>
    </w:p>
    <w:p>
      <w:pPr>
        <w:pStyle w:val="FirstParagraph"/>
      </w:pPr>
      <w:r>
        <w:t xml:space="preserve">Our results indicate a significant correlation between the proximity of green corridors and increased genetic diversity among local wildlife populations. Specifically, species such as the White-tailed Deer and various avian migrants showed higher resilience in areas where connectivity was maintained through urban forestry initiatives. Conversely, isolated habitats within the densest parts of</w:t>
      </w:r>
      <w:r>
        <w:t xml:space="preserve"> </w:t>
      </w:r>
      <w:r>
        <w:rPr>
          <w:bCs/>
          <w:b/>
        </w:rPr>
        <w:t xml:space="preserve">Canada Toronto</w:t>
      </w:r>
      <w:r>
        <w:t xml:space="preserve"> </w:t>
      </w:r>
      <w:r>
        <w:t xml:space="preserve">exhibited signs of inbreeding depression and reduced reproductive success in smaller mammals. The data reveals that while generalist species continue to thrive, specialist native species are facing critical thresholds of survival. These findings underscore the urgency for targeted conservation interventions. The visual representation on this poster highlights these trends through heat maps and graphical models, providing an immediate understanding of the spatial distribution of biological health across the cityscape.</w:t>
      </w:r>
    </w:p>
    <w:bookmarkEnd w:id="24"/>
    <w:bookmarkStart w:id="25" w:name="discussion"/>
    <w:p>
      <w:pPr>
        <w:pStyle w:val="Heading2"/>
      </w:pPr>
      <w:r>
        <w:t xml:space="preserve">Discussion</w:t>
      </w:r>
    </w:p>
    <w:p>
      <w:pPr>
        <w:pStyle w:val="FirstParagraph"/>
      </w:pPr>
      <w:r>
        <w:t xml:space="preserve">The implications of these findings extend beyond academic interest; they have profound practical applications for urban planning and public health. A robust</w:t>
      </w:r>
      <w:r>
        <w:t xml:space="preserve"> </w:t>
      </w:r>
      <w:r>
        <w:rPr>
          <w:bCs/>
          <w:b/>
        </w:rPr>
        <w:t xml:space="preserve">Biologist</w:t>
      </w:r>
      <w:r>
        <w:t xml:space="preserve"> </w:t>
      </w:r>
      <w:r>
        <w:t xml:space="preserve">perspective emphasizes that biodiversity is not merely an aesthetic luxury but a fundamental component of ecosystem services, including air purification, water filtration, and mental well-being for residents. In the context of</w:t>
      </w:r>
      <w:r>
        <w:t xml:space="preserve"> </w:t>
      </w:r>
      <w:r>
        <w:rPr>
          <w:bCs/>
          <w:b/>
        </w:rPr>
        <w:t xml:space="preserve">Canada Toronto</w:t>
      </w:r>
      <w:r>
        <w:t xml:space="preserve">, where population density is increasing rapidly, the integration of ecological corridors into infrastructure projects must become a standard practice rather than an optional add-on. Furthermore, this research challenges the traditional dichotomy between urbanization and nature conservation. It suggests that they can coexist symbiotically if guided by sound biological principles. The limitations of this study include seasonal variations in data collection, which future iterations will aim to address with year-round monitoring stations across the region.</w:t>
      </w:r>
    </w:p>
    <w:bookmarkEnd w:id="25"/>
    <w:bookmarkStart w:id="26" w:name="conclusion-and-future-directions"/>
    <w:p>
      <w:pPr>
        <w:pStyle w:val="Heading2"/>
      </w:pPr>
      <w:r>
        <w:t xml:space="preserve">Conclusion and Future Directions</w:t>
      </w:r>
    </w:p>
    <w:p>
      <w:pPr>
        <w:pStyle w:val="FirstParagraph"/>
      </w:pPr>
      <w:r>
        <w:t xml:space="preserve">In conclusion, this study demonstrates that urban environments like</w:t>
      </w:r>
      <w:r>
        <w:t xml:space="preserve"> </w:t>
      </w:r>
      <w:r>
        <w:rPr>
          <w:bCs/>
          <w:b/>
        </w:rPr>
        <w:t xml:space="preserve">Canada Toronto</w:t>
      </w:r>
      <w:r>
        <w:t xml:space="preserve"> </w:t>
      </w:r>
      <w:r>
        <w:t xml:space="preserve">can support significant biodiversity if managed correctly. The role of the</w:t>
      </w:r>
      <w:r>
        <w:t xml:space="preserve"> </w:t>
      </w:r>
      <w:r>
        <w:rPr>
          <w:bCs/>
          <w:b/>
        </w:rPr>
        <w:t xml:space="preserve">Biologist</w:t>
      </w:r>
      <w:r>
        <w:t xml:space="preserve"> </w:t>
      </w:r>
      <w:r>
        <w:t xml:space="preserve">in this process is pivotal, serving as both a scientist and an advocate for ecological sustainability. We recommend the implementation of stricter zoning laws that protect existing green spaces and mandate the creation of new wildlife corridors in all future development projects. As we move forward, continued collaboration between academic institutions, government agencies, and community groups will be essential. This</w:t>
      </w:r>
      <w:r>
        <w:t xml:space="preserve"> </w:t>
      </w:r>
      <w:r>
        <w:rPr>
          <w:bCs/>
          <w:b/>
        </w:rPr>
        <w:t xml:space="preserve">Poster Presentation academic</w:t>
      </w:r>
      <w:r>
        <w:t xml:space="preserve"> </w:t>
      </w:r>
      <w:r>
        <w:t xml:space="preserve">document serves as a call to action for stakeholders in Toronto and beyond to prioritize biological conservation in their strategic planning frameworks. By doing so, we ensure that the natural heritage of our cities is preserved for future generations while fostering resilient communities capable of adapting to environmental changes.</w:t>
      </w:r>
    </w:p>
    <w:bookmarkEnd w:id="26"/>
    <w:bookmarkStart w:id="27" w:name="selected-references"/>
    <w:p>
      <w:pPr>
        <w:pStyle w:val="Heading2"/>
      </w:pPr>
      <w:r>
        <w:t xml:space="preserve">Selected References</w:t>
      </w:r>
    </w:p>
    <w:p>
      <w:pPr>
        <w:pStyle w:val="FirstParagraph"/>
      </w:pPr>
      <w:r>
        <w:t xml:space="preserve">1. Smith, J., &amp; Doe, A. (2023). Urban Ecology and Biodiversity in North American Cities.</w:t>
      </w:r>
      <w:r>
        <w:br/>
      </w:r>
      <w:r>
        <w:t xml:space="preserve">2. Environment Canada. (2024). State of the Environment Report: Toronto Region.</w:t>
      </w:r>
      <w:r>
        <w:br/>
      </w:r>
      <w:r>
        <w:t xml:space="preserve">3. University of Toronto Press. (2023). Biological Sciences Review: Conservation Strategies.</w:t>
      </w:r>
      <w:r>
        <w:br/>
      </w:r>
      <w:r>
        <w:t xml:space="preserve">4. Local Government Toronto Policy Documents on Green Infrastructure, 2023-2025.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Sciences Poster Presentation: Toronto, Canada</dc:title>
  <dc:creator/>
  <dc:language>en</dc:language>
  <cp:keywords/>
  <dcterms:created xsi:type="dcterms:W3CDTF">2026-07-29T07:14:31Z</dcterms:created>
  <dcterms:modified xsi:type="dcterms:W3CDTF">2026-07-29T07:14:31Z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