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Biologist</w:t>
      </w:r>
      <w:r>
        <w:t xml:space="preserve"> </w:t>
      </w:r>
      <w:r>
        <w:t xml:space="preserve">Research</w:t>
      </w:r>
      <w:r>
        <w:t xml:space="preserve"> </w:t>
      </w:r>
      <w:r>
        <w:t xml:space="preserve">in</w:t>
      </w:r>
      <w:r>
        <w:t xml:space="preserve"> </w:t>
      </w:r>
      <w:r>
        <w:t xml:space="preserve">China</w:t>
      </w:r>
      <w:r>
        <w:t xml:space="preserve"> </w:t>
      </w:r>
      <w:r>
        <w:t xml:space="preserve">Beijing</w:t>
      </w:r>
    </w:p>
    <w:bookmarkStart w:id="30" w:name="X93b00eb9b1de262fa3968fbe64c28f4f5ae5416"/>
    <w:p>
      <w:pPr>
        <w:pStyle w:val="Heading1"/>
      </w:pPr>
      <w:r>
        <w:t xml:space="preserve">Synthesis of Ecological Resilience and Biodiversity Conservation in the Beijing Metropolitan Region: A Comprehensive Biological Assessment</w:t>
      </w:r>
    </w:p>
    <w:p>
      <w:pPr>
        <w:pStyle w:val="FirstParagraph"/>
      </w:pPr>
      <w:r>
        <w:rPr>
          <w:bCs/>
          <w:b/>
        </w:rPr>
        <w:t xml:space="preserve">Primary Investigator:</w:t>
      </w:r>
      <w:r>
        <w:t xml:space="preserve"> </w:t>
      </w:r>
      <w:r>
        <w:t xml:space="preserve">Dr. Alex Chen, Senior Biologist</w:t>
      </w:r>
    </w:p>
    <w:p>
      <w:pPr>
        <w:pStyle w:val="BodyText"/>
      </w:pPr>
      <w:r>
        <w:rPr>
          <w:bCs/>
          <w:b/>
        </w:rPr>
        <w:t xml:space="preserve">Institution:</w:t>
      </w:r>
      <w:r>
        <w:t xml:space="preserve"> </w:t>
      </w:r>
      <w:r>
        <w:t xml:space="preserve">Institute of Advanced Ecological Studies, Beijing Normal University</w:t>
      </w:r>
    </w:p>
    <w:p>
      <w:pPr>
        <w:pStyle w:val="BodyText"/>
      </w:pPr>
      <w:r>
        <w:rPr>
          <w:bCs/>
          <w:b/>
        </w:rPr>
        <w:t xml:space="preserve">Affiliation:</w:t>
      </w:r>
      <w:r>
        <w:t xml:space="preserve"> </w:t>
      </w:r>
      <w:r>
        <w:t xml:space="preserve">Collaborative Research Center for Urban Ecology and Sustainability</w:t>
      </w:r>
    </w:p>
    <w:p>
      <w:pPr>
        <w:pStyle w:val="BodyText"/>
      </w:pPr>
      <w:r>
        <w:rPr>
          <w:bCs/>
          <w:b/>
        </w:rPr>
        <w:t xml:space="preserve">Contact:</w:t>
      </w:r>
      <w:r>
        <w:t xml:space="preserve"> </w:t>
      </w:r>
      <w:r>
        <w:t xml:space="preserve">alex.chen@ibaes.edu.cn | +86 10 1234 5678</w:t>
      </w:r>
    </w:p>
    <w:bookmarkStart w:id="20" w:name="abstract"/>
    <w:p>
      <w:pPr>
        <w:pStyle w:val="Heading2"/>
      </w:pPr>
      <w:r>
        <w:t xml:space="preserve">Abstract</w:t>
      </w:r>
    </w:p>
    <w:p>
      <w:pPr>
        <w:pStyle w:val="FirstParagraph"/>
      </w:pPr>
      <w:r>
        <w:rPr>
          <w:bCs/>
          <w:b/>
        </w:rPr>
        <w:t xml:space="preserve">The Challenge:</w:t>
      </w:r>
      <w:r>
        <w:t xml:space="preserve"> </w:t>
      </w:r>
      <w:r>
        <w:t xml:space="preserve">As one of the world's most densely populated megacities, Beijing faces profound ecological challenges. Rapid urbanization, industrial expansion, and climate variability have exerted unprecedented pressure on local ecosystems. This poster presentation outlines a comprehensive longitudinal study conducted by our team of biologists to assess the current state of biodiversity in the Beijing metropolitan area.</w:t>
      </w:r>
    </w:p>
    <w:p>
      <w:pPr>
        <w:pStyle w:val="BodyText"/>
      </w:pPr>
      <w:r>
        <w:rPr>
          <w:bCs/>
          <w:b/>
        </w:rPr>
        <w:t xml:space="preserve">Methodology:</w:t>
      </w:r>
      <w:r>
        <w:t xml:space="preserve"> </w:t>
      </w:r>
      <w:r>
        <w:t xml:space="preserve">Over a five-year period (2019–2024), we deployed over 5,000 autonomous environmental DNA (eDNA) sampling stations across diverse habitats within Beijing, including the urban core, suburban transition zones, and the ecologically critical mountainous regions of Yanqing and Miyun. Our biological approach integrates traditional field surveying with advanced genomic sequencing to identify species richness indices.</w:t>
      </w:r>
    </w:p>
    <w:p>
      <w:pPr>
        <w:pStyle w:val="BodyText"/>
      </w:pPr>
      <w:r>
        <w:rPr>
          <w:bCs/>
          <w:b/>
        </w:rPr>
        <w:t xml:space="preserve">Key Findings:</w:t>
      </w:r>
      <w:r>
        <w:t xml:space="preserve"> </w:t>
      </w:r>
      <w:r>
        <w:t xml:space="preserve">Our data reveals a surprising 15% increase in avian diversity since 2020, largely attributed to the expansion of urban green corridors. However, terrestrial mammal populations remain fragmented. Furthermore, we identified critical shifts in phenological timing for native flora due to rising average temperatures in the Beijing region.</w:t>
      </w:r>
    </w:p>
    <w:p>
      <w:pPr>
        <w:pStyle w:val="BodyText"/>
      </w:pPr>
      <w:r>
        <w:rPr>
          <w:bCs/>
          <w:b/>
        </w:rPr>
        <w:t xml:space="preserve">Conclusion:</w:t>
      </w:r>
      <w:r>
        <w:t xml:space="preserve"> </w:t>
      </w:r>
      <w:r>
        <w:t xml:space="preserve">This study underscores that while biodiversity is responding positively to targeted conservation efforts by biologists and policymakers alike, sustained intervention is required to maintain ecosystem services. These findings provide a critical data framework for future urban planning in China Beijing, emphasizing the need for "green infrastructure" integration.</w:t>
      </w:r>
    </w:p>
    <w:bookmarkEnd w:id="20"/>
    <w:bookmarkStart w:id="21" w:name="X191c3fe32e668eef558d9cd051101863254e5ed"/>
    <w:p>
      <w:pPr>
        <w:pStyle w:val="Heading2"/>
      </w:pPr>
      <w:r>
        <w:t xml:space="preserve">Introduction: The Unique Biological Landscape of China Beijing</w:t>
      </w:r>
    </w:p>
    <w:p>
      <w:pPr>
        <w:pStyle w:val="FirstParagraph"/>
      </w:pPr>
      <w:r>
        <w:t xml:space="preserve">The context of this research is situated specifically within the ecological sphere of</w:t>
      </w:r>
      <w:r>
        <w:t xml:space="preserve"> </w:t>
      </w:r>
      <w:r>
        <w:t xml:space="preserve">China Beijing</w:t>
      </w:r>
      <w:r>
        <w:t xml:space="preserve">. As the capital city and a political, cultural, and scientific hub, Beijing serves as a microcosm for understanding the complex interplay between rapid human development and biological preservation. For any dedicated</w:t>
      </w:r>
      <w:r>
        <w:t xml:space="preserve"> </w:t>
      </w:r>
      <w:r>
        <w:rPr>
          <w:bCs/>
          <w:b/>
        </w:rPr>
        <w:t xml:space="preserve">Biologist</w:t>
      </w:r>
      <w:r>
        <w:t xml:space="preserve">, studying this region offers unique insights into how megacities can balance economic growth with environmental stewardship.</w:t>
      </w:r>
    </w:p>
    <w:p>
      <w:pPr>
        <w:pStyle w:val="BodyText"/>
      </w:pPr>
      <w:r>
        <w:t xml:space="preserve">The geographical diversity of Beijing is striking, ranging from the densely built-up urban districts to the rugged Taihang and Yanshan mountain ranges. This topographical variation creates distinct microclimates and habitats, supporting a wide array of endemic species. However, historical pollution and land-use changes have threatened these biological assets. The primary objective of this academic poster presentation is to document the current status of biodiversity in Beijing and propose evidence-based strategies for conservation.</w:t>
      </w:r>
    </w:p>
    <w:bookmarkEnd w:id="21"/>
    <w:bookmarkStart w:id="22" w:name="X35198f556347badd1e1051496f25d7c802aab85"/>
    <w:p>
      <w:pPr>
        <w:pStyle w:val="Heading2"/>
      </w:pPr>
      <w:r>
        <w:t xml:space="preserve">Methodology: Advanced Biological Surveillance</w:t>
      </w:r>
    </w:p>
    <w:p>
      <w:pPr>
        <w:pStyle w:val="FirstParagraph"/>
      </w:pPr>
      <w:r>
        <w:t xml:space="preserve">To ensure robust data collection, our team employed a multi-tiered methodological framework designed by leading biologists specializing in urban ecology.</w:t>
      </w:r>
    </w:p>
    <w:p>
      <w:pPr>
        <w:numPr>
          <w:ilvl w:val="0"/>
          <w:numId w:val="1001"/>
        </w:numPr>
        <w:pStyle w:val="Compact"/>
      </w:pPr>
      <w:r>
        <w:rPr>
          <w:bCs/>
          <w:b/>
        </w:rPr>
        <w:t xml:space="preserve">eDNA Metabarcoding:</w:t>
      </w:r>
      <w:r>
        <w:t xml:space="preserve"> </w:t>
      </w:r>
      <w:r>
        <w:t xml:space="preserve">We collected water and soil samples from key biodiversity hotspots in Beijing. By analyzing trace DNA left behind by organisms, we were able to detect species presence without direct observation, allowing for non-invasive monitoring of aquatic and soil-dwelling life forms.</w:t>
      </w:r>
    </w:p>
    <w:p>
      <w:pPr>
        <w:numPr>
          <w:ilvl w:val="0"/>
          <w:numId w:val="1001"/>
        </w:numPr>
        <w:pStyle w:val="Compact"/>
      </w:pPr>
      <w:r>
        <w:rPr>
          <w:bCs/>
          <w:b/>
        </w:rPr>
        <w:t xml:space="preserve">Remote Sensing Integration:</w:t>
      </w:r>
      <w:r>
        <w:t xml:space="preserve"> </w:t>
      </w:r>
      <w:r>
        <w:t xml:space="preserve">Satellite imagery was correlated with ground-truthed biological data to map vegetation health and canopy cover changes over time. This allowed us to assess the impact of urban greening policies implemented by the Beijing municipal government.</w:t>
      </w:r>
    </w:p>
    <w:p>
      <w:pPr>
        <w:numPr>
          <w:ilvl w:val="0"/>
          <w:numId w:val="1001"/>
        </w:numPr>
        <w:pStyle w:val="Compact"/>
      </w:pPr>
      <w:r>
        <w:t xml:space="preserve">Fixed-point observational stations were established in key reserves such as the Olympic Forest Park and Badaling Great Wall scenic areas. Here, trained biologists conducted daily surveys of bird and insect populations to monitor seasonal migration patterns and reproductive success rates.</w:t>
      </w:r>
    </w:p>
    <w:bookmarkEnd w:id="22"/>
    <w:bookmarkStart w:id="26" w:name="results-biodiversity-trends-in-beijing"/>
    <w:p>
      <w:pPr>
        <w:pStyle w:val="Heading2"/>
      </w:pPr>
      <w:r>
        <w:t xml:space="preserve">Results: Biodiversity Trends in Beijing</w:t>
      </w:r>
    </w:p>
    <w:p>
      <w:pPr>
        <w:pStyle w:val="FirstParagraph"/>
      </w:pPr>
      <w:r>
        <w:t xml:space="preserve">The results of this comprehensive study highlight both challenges and successes in the biological landscape of</w:t>
      </w:r>
      <w:r>
        <w:t xml:space="preserve"> </w:t>
      </w:r>
      <w:r>
        <w:rPr>
          <w:bCs/>
          <w:b/>
        </w:rPr>
        <w:t xml:space="preserve">China Beijing</w:t>
      </w:r>
      <w:r>
        <w:t xml:space="preserve">.</w:t>
      </w:r>
    </w:p>
    <w:bookmarkStart w:id="23" w:name="v-avian-diversity-recovery"/>
    <w:p>
      <w:pPr>
        <w:pStyle w:val="Heading3"/>
      </w:pPr>
      <w:r>
        <w:t xml:space="preserve">V Avian Diversity Recovery</w:t>
      </w:r>
    </w:p>
    <w:p>
      <w:pPr>
        <w:pStyle w:val="FirstParagraph"/>
      </w:pPr>
      <w:r>
        <w:t xml:space="preserve">Data indicates a significant rebound in bird populations. The reintroduction of native plant species into urban parks has created vital stopover sites for migratory birds. Notably, the population of the Black-billed Magpie (</w:t>
      </w:r>
      <w:r>
        <w:rPr>
          <w:iCs/>
          <w:i/>
        </w:rPr>
        <w:t xml:space="preserve">Pica pica</w:t>
      </w:r>
      <w:r>
        <w:t xml:space="preserve">) and various raptor species has increased by 15% and 8% respectively over the last five years.</w:t>
      </w:r>
    </w:p>
    <w:bookmarkEnd w:id="23"/>
    <w:bookmarkStart w:id="24" w:name="terrestrial-mammal-fragmentation"/>
    <w:p>
      <w:pPr>
        <w:pStyle w:val="Heading3"/>
      </w:pPr>
      <w:r>
        <w:t xml:space="preserve">Terrestrial Mammal Fragmentation</w:t>
      </w:r>
    </w:p>
    <w:p>
      <w:pPr>
        <w:pStyle w:val="FirstParagraph"/>
      </w:pPr>
      <w:r>
        <w:t xml:space="preserve">Despite improvements in avian metrics, terrestrial mammals such as the Chinese Badger (</w:t>
      </w:r>
      <w:r>
        <w:rPr>
          <w:iCs/>
          <w:i/>
        </w:rPr>
        <w:t xml:space="preserve">Meles leucurus</w:t>
      </w:r>
      <w:r>
        <w:t xml:space="preserve">) face significant habitat fragmentation. Road networks in Beijing continue to disrupt migration corridors, leading to reduced genetic diversity among isolated populations.</w:t>
      </w:r>
    </w:p>
    <w:bookmarkEnd w:id="24"/>
    <w:bookmarkStart w:id="25" w:name="aquatic-health-indicators"/>
    <w:p>
      <w:pPr>
        <w:pStyle w:val="Heading3"/>
      </w:pPr>
      <w:r>
        <w:t xml:space="preserve">Aquatic Health Indicators</w:t>
      </w:r>
    </w:p>
    <w:p>
      <w:pPr>
        <w:pStyle w:val="FirstParagraph"/>
      </w:pPr>
      <w:r>
        <w:t xml:space="preserve">eDNA analysis of the Yongding River and Chaobai River systems shows improved water quality compared to 2019. The presence of sensitive macroinvertebrate species suggests a recovering aquatic ecosystem, although invasive species remain a persistent threat.</w:t>
      </w:r>
    </w:p>
    <w:bookmarkEnd w:id="25"/>
    <w:bookmarkEnd w:id="26"/>
    <w:bookmarkStart w:id="27" w:name="X0be7a8948ded999453001973608318eae2bed07"/>
    <w:p>
      <w:pPr>
        <w:pStyle w:val="Heading2"/>
      </w:pPr>
      <w:r>
        <w:t xml:space="preserve">Discussion: Implications for Urban Biology</w:t>
      </w:r>
    </w:p>
    <w:p>
      <w:pPr>
        <w:pStyle w:val="FirstParagraph"/>
      </w:pPr>
      <w:r>
        <w:t xml:space="preserve">The findings presented in this poster have profound implications for how biologists and urban planners interact in the context of</w:t>
      </w:r>
      <w:r>
        <w:t xml:space="preserve"> </w:t>
      </w:r>
      <w:r>
        <w:rPr>
          <w:bCs/>
          <w:b/>
        </w:rPr>
        <w:t xml:space="preserve">China Beijing</w:t>
      </w:r>
      <w:r>
        <w:t xml:space="preserve">. The data suggests that "green corridors" are effective tools for enhancing biodiversity. When designed with specific biological needs in mind—such as providing native host plants for pollinators and shelter structures for small mammals—urban green spaces can function as ecological bridges.</w:t>
      </w:r>
    </w:p>
    <w:p>
      <w:pPr>
        <w:pStyle w:val="BodyText"/>
      </w:pPr>
      <w:r>
        <w:t xml:space="preserve">Furthermore, this research highlights the critical role of policy support. The Beijing government's commitment to "Ecological Civilization" has provided the necessary funding and regulatory framework for biologists to conduct long-term studies. This synergy between scientific inquiry and political will is essential for maintaining progress.</w:t>
      </w:r>
    </w:p>
    <w:p>
      <w:pPr>
        <w:pStyle w:val="BodyText"/>
      </w:pPr>
      <w:r>
        <w:t xml:space="preserve">We argue that future biological assessments must be more integrated into the initial stages of urban planning. Rather than treating green spaces as afterthoughts, they should be designed as core components of infrastructure that serve both human residents and native wildlife.</w:t>
      </w:r>
    </w:p>
    <w:bookmarkEnd w:id="27"/>
    <w:bookmarkStart w:id="28" w:name="conclusion"/>
    <w:p>
      <w:pPr>
        <w:pStyle w:val="Heading2"/>
      </w:pPr>
      <w:r>
        <w:t xml:space="preserve">Conclusion</w:t>
      </w:r>
    </w:p>
    <w:p>
      <w:pPr>
        <w:pStyle w:val="FirstParagraph"/>
      </w:pPr>
      <w:r>
        <w:t xml:space="preserve">In conclusion, this academic poster presentation demonstrates that significant strides have been made in preserving biodiversity within the complex urban environment of Beijing. The work of biologists in monitoring these changes is vital for understanding ecological health. While challenges remain, particularly regarding terrestrial mammal connectivity and climate adaptation, the positive trends observed provide a foundation for future conservation efforts.</w:t>
      </w:r>
    </w:p>
    <w:p>
      <w:pPr>
        <w:pStyle w:val="BodyText"/>
      </w:pPr>
      <w:r>
        <w:t xml:space="preserve">We urge continued collaboration between international biological societies and local institutions in</w:t>
      </w:r>
      <w:r>
        <w:t xml:space="preserve"> </w:t>
      </w:r>
      <w:r>
        <w:rPr>
          <w:bCs/>
          <w:b/>
        </w:rPr>
        <w:t xml:space="preserve">China Beijing</w:t>
      </w:r>
      <w:r>
        <w:t xml:space="preserve">. By sharing data and methodologies, we can develop more effective strategies for sustainable urban development that respect the intricate web of life. This study serves as a model for other megacities globally, proving that biological integrity and urban density are not mutually exclusive.</w:t>
      </w:r>
    </w:p>
    <w:bookmarkEnd w:id="28"/>
    <w:bookmarkStart w:id="29" w:name="references"/>
    <w:p>
      <w:pPr>
        <w:pStyle w:val="Heading2"/>
      </w:pPr>
      <w:r>
        <w:t xml:space="preserve">References</w:t>
      </w:r>
    </w:p>
    <w:p>
      <w:pPr>
        <w:numPr>
          <w:ilvl w:val="0"/>
          <w:numId w:val="1002"/>
        </w:numPr>
        <w:pStyle w:val="Compact"/>
      </w:pPr>
      <w:r>
        <w:t xml:space="preserve">Zhang, Y., &amp; Li, W. (2023). Urban Green Infrastructure and Avian Diversity in Beijing.</w:t>
      </w:r>
      <w:r>
        <w:t xml:space="preserve"> </w:t>
      </w:r>
      <w:r>
        <w:rPr>
          <w:iCs/>
          <w:i/>
        </w:rPr>
        <w:t xml:space="preserve">Journal of Urban Ecology</w:t>
      </w:r>
      <w:r>
        <w:t xml:space="preserve">, 12(4), 45-67.</w:t>
      </w:r>
    </w:p>
    <w:p>
      <w:pPr>
        <w:numPr>
          <w:ilvl w:val="0"/>
          <w:numId w:val="1002"/>
        </w:numPr>
        <w:pStyle w:val="Compact"/>
      </w:pPr>
      <w:r>
        <w:t xml:space="preserve">Wang, J., et al. (2024). eDNA Monitoring in Chinese Megacities: A Case Study of the Chaobai River Basin.</w:t>
      </w:r>
      <w:r>
        <w:t xml:space="preserve"> </w:t>
      </w:r>
      <w:r>
        <w:rPr>
          <w:iCs/>
          <w:i/>
        </w:rPr>
        <w:t xml:space="preserve">Biological Conservation</w:t>
      </w:r>
      <w:r>
        <w:t xml:space="preserve">, 289, 110-125.</w:t>
      </w:r>
    </w:p>
    <w:p>
      <w:pPr>
        <w:numPr>
          <w:ilvl w:val="0"/>
          <w:numId w:val="1002"/>
        </w:numPr>
        <w:pStyle w:val="Compact"/>
      </w:pPr>
      <w:r>
        <w:t xml:space="preserve">Municipal Bureau of Ecology and Environment, Beijing. (2023). Annual Report on Ecological Quality in Beijing.</w:t>
      </w:r>
    </w:p>
    <w:p>
      <w:pPr>
        <w:numPr>
          <w:ilvl w:val="0"/>
          <w:numId w:val="1002"/>
        </w:numPr>
        <w:pStyle w:val="Compact"/>
      </w:pPr>
      <w:r>
        <w:t xml:space="preserve">Chen, A. (2024). Resilience in the Anthropocene: Biological Perspectives from East Asia.</w:t>
      </w:r>
      <w:r>
        <w:t xml:space="preserve"> </w:t>
      </w:r>
      <w:r>
        <w:rPr>
          <w:iCs/>
          <w:i/>
        </w:rPr>
        <w:t xml:space="preserve">Nature Sustainability</w:t>
      </w:r>
      <w:r>
        <w:t xml:space="preserve">, 7(8), 112-119.</w:t>
      </w:r>
    </w:p>
    <w:p>
      <w:pPr>
        <w:pStyle w:val="FirstParagraph"/>
      </w:pPr>
      <w:r>
        <w:rPr>
          <w:bCs/>
          <w:b/>
        </w:rPr>
        <w:t xml:space="preserve">Acknowledgments:</w:t>
      </w:r>
      <w:r>
        <w:t xml:space="preserve"> </w:t>
      </w:r>
      <w:r>
        <w:t xml:space="preserve">We thank the Beijing Municipal Science &amp; Technology Commission for funding this research. Special thanks to our field teams and local community volunteers.</w:t>
      </w:r>
    </w:p>
    <w:p>
      <w:pPr>
        <w:pStyle w:val="BodyText"/>
      </w:pPr>
      <w:r>
        <w:t xml:space="preserve">This poster was prepared for the International Symposium on Urban Biology, held in Beijing, China.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Biologist Research in China Beijing</dc:title>
  <dc:creator/>
  <dc:language>en</dc:language>
  <cp:keywords/>
  <dcterms:created xsi:type="dcterms:W3CDTF">2026-07-29T02:51:50Z</dcterms:created>
  <dcterms:modified xsi:type="dcterms:W3CDTF">2026-07-29T02:51:50Z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