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Biological</w:t>
      </w:r>
      <w:r>
        <w:t xml:space="preserve"> </w:t>
      </w:r>
      <w:r>
        <w:t xml:space="preserve">Frontiers:</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the</w:t>
      </w:r>
      <w:r>
        <w:t xml:space="preserve"> </w:t>
      </w:r>
      <w:r>
        <w:t xml:space="preserve">Shanghai</w:t>
      </w:r>
      <w:r>
        <w:t xml:space="preserve"> </w:t>
      </w:r>
      <w:r>
        <w:t xml:space="preserve">Academic</w:t>
      </w:r>
      <w:r>
        <w:t xml:space="preserve"> </w:t>
      </w:r>
      <w:r>
        <w:t xml:space="preserve">Community</w:t>
      </w:r>
    </w:p>
    <w:bookmarkStart w:id="27" w:name="X2f03814e70f1a1a36422f78b6ce8fa32cee31d8"/>
    <w:p>
      <w:pPr>
        <w:pStyle w:val="Heading1"/>
      </w:pPr>
      <w:r>
        <w:t xml:space="preserve">Biological Frontiers in the Yangtze Delta:</w:t>
      </w:r>
      <w:r>
        <w:br/>
      </w:r>
      <w:r>
        <w:t xml:space="preserve">An Integrative Approach to Urban Ecology and Genomic Innovation</w:t>
      </w:r>
    </w:p>
    <w:bookmarkStart w:id="20" w:name="Xd447a0ac3d61a65524ce810814261fd8c167601"/>
    <w:p>
      <w:pPr>
        <w:pStyle w:val="Heading3"/>
      </w:pPr>
      <w:r>
        <w:rPr>
          <w:bCs/>
          <w:b/>
        </w:rPr>
        <w:t xml:space="preserve">Absolute Abstract for the Shanghai Biennial Symposium</w:t>
      </w:r>
    </w:p>
    <w:p>
      <w:pPr>
        <w:pStyle w:val="FirstParagraph"/>
      </w:pPr>
      <w:r>
        <w:t xml:space="preserve">This document serves as a comprehensive Poster Presentation academic outline designed specifically for dissemination within the dynamic scientific ecosystem of China, Shanghai. As a leading global hub for biotechnology and urban sustainability, Shanghai provides an unparalleled backdrop for high-impact biological research. This presentation synthesizes three critical domains: advanced genomic sequencing in model organisms, the impact of rapid urbanization on local biodiversity in the Yangtze River Delta, and the application of CRISPR-Cas9 technologies for agricultural resilience. The following academic poster details methodological rigor, empirical data analysis, and future directions tailored to address both local environmental challenges in China and global biological questions.</w:t>
      </w:r>
    </w:p>
    <w:bookmarkEnd w:id="20"/>
    <w:bookmarkStart w:id="21" w:name="X86ebbb3ce6260dc01310164e77e172fe2b9315d"/>
    <w:p>
      <w:pPr>
        <w:pStyle w:val="Heading2"/>
      </w:pPr>
      <w:r>
        <w:t xml:space="preserve">I. Introduction: The Context of Biological Research in Shanghai</w:t>
      </w:r>
    </w:p>
    <w:p>
      <w:pPr>
        <w:pStyle w:val="FirstParagraph"/>
      </w:pPr>
      <w:r>
        <w:t xml:space="preserve">The role of the modern Biologist has evolved significantly from traditional observational sciences into a data-driven, interdisciplinary field requiring mastery of computational biology, molecular genetics, and ecological modeling. This evolution is particularly pronounced in China Shanghai, where municipal investments in science and technology infrastructure have positioned the region as a premier destination for academic inquiry. Shanghai’s unique position at the mouth of the Yangtze River makes it a critical zone for studying estuarine ecology, while its status as a megacity offers a living laboratory for urban biology.</w:t>
      </w:r>
    </w:p>
    <w:p>
      <w:pPr>
        <w:pStyle w:val="BodyText"/>
      </w:pPr>
      <w:r>
        <w:t xml:space="preserve">In this Poster Presentation academic framework, we address the urgent need to understand how rapid industrialization and urban expansion in Eastern China have altered microbial communities and macro-biodiversity. Furthermore, we explore how Shanghai’s robust biotech industry facilitates translational research that bridges the gap between laboratory discoveries and real-world applications. This presentation aims to foster collaboration among international researchers visiting China Shanghai, emphasizing the importance of cross-border scientific dialogue in solving complex biological problems.</w:t>
      </w:r>
    </w:p>
    <w:bookmarkEnd w:id="21"/>
    <w:bookmarkStart w:id="22" w:name="X39ed2a71baf5042dd7144c89f71cc0daa51769e"/>
    <w:p>
      <w:pPr>
        <w:pStyle w:val="Heading2"/>
      </w:pPr>
      <w:r>
        <w:t xml:space="preserve">II. Methodology: Integrative Genomic and Ecological Surveys</w:t>
      </w:r>
    </w:p>
    <w:p>
      <w:pPr>
        <w:pStyle w:val="FirstParagraph"/>
      </w:pPr>
      <w:r>
        <w:t xml:space="preserve">The methodologies employed in this study reflect a hybrid approach, combining high-throughput sequencing with rigorous field sampling conducted across multiple districts in Shanghai. To ensure academic excellence, our Biologist team utilized next-generation sequencing (NGS) platforms to analyze the microbiome of soil samples collected from three distinct ecological zones: the industrial Pudong New Area, the historical residential districts of Huangpu, and the conservation-focused Chongming Island.</w:t>
      </w:r>
    </w:p>
    <w:p>
      <w:pPr>
        <w:pStyle w:val="BodyText"/>
      </w:pPr>
      <w:r>
        <w:rPr>
          <w:bCs/>
          <w:b/>
        </w:rPr>
        <w:t xml:space="preserve">Data Collection Protocol:</w:t>
      </w:r>
    </w:p>
    <w:p>
      <w:pPr>
        <w:numPr>
          <w:ilvl w:val="0"/>
          <w:numId w:val="1001"/>
        </w:numPr>
        <w:pStyle w:val="Compact"/>
      </w:pPr>
      <w:r>
        <w:rPr>
          <w:iCs/>
          <w:i/>
        </w:rPr>
        <w:t xml:space="preserve">Spatial Sampling:</w:t>
      </w:r>
      <w:r>
        <w:t xml:space="preserve"> </w:t>
      </w:r>
      <w:r>
        <w:t xml:space="preserve">Soil and water samples were collected monthly over a twelve-month period to account for seasonal variations typical of Shanghai’s subtropical monsoon climate.</w:t>
      </w:r>
    </w:p>
    <w:p>
      <w:pPr>
        <w:numPr>
          <w:ilvl w:val="0"/>
          <w:numId w:val="1001"/>
        </w:numPr>
        <w:pStyle w:val="Compact"/>
      </w:pPr>
      <w:r>
        <w:rPr>
          <w:iCs/>
          <w:i/>
        </w:rPr>
        <w:t xml:space="preserve">Molecular Analysis:</w:t>
      </w:r>
      <w:r>
        <w:t xml:space="preserve"> </w:t>
      </w:r>
      <w:r>
        <w:t xml:space="preserve">DNA extraction was followed by 16S rRNA gene sequencing to identify bacterial diversity. Metagenomic assembly was performed using custom bioinformatics pipelines adapted for high-performance computing clusters located at Shanghai institutions.</w:t>
      </w:r>
    </w:p>
    <w:p>
      <w:pPr>
        <w:numPr>
          <w:ilvl w:val="0"/>
          <w:numId w:val="1001"/>
        </w:numPr>
        <w:pStyle w:val="Compact"/>
      </w:pPr>
      <w:r>
        <w:rPr>
          <w:iCs/>
          <w:i/>
        </w:rPr>
        <w:t xml:space="preserve">Ethical Compliance:</w:t>
      </w:r>
      <w:r>
        <w:t xml:space="preserve"> </w:t>
      </w:r>
      <w:r>
        <w:t xml:space="preserve">All fieldwork adhered strictly to the ethical guidelines set forth by Chinese environmental protection agencies and international biosafety standards, ensuring that no invasive procedures were conducted on protected species within the Shanghai urban perimeter.</w:t>
      </w:r>
    </w:p>
    <w:bookmarkEnd w:id="22"/>
    <w:bookmarkStart w:id="23" w:name="X4cc9f92d30c42c3569c0b6cacee95db7004e037"/>
    <w:p>
      <w:pPr>
        <w:pStyle w:val="Heading2"/>
      </w:pPr>
      <w:r>
        <w:t xml:space="preserve">III. Results: Urbanization and Biodiversity Shifts</w:t>
      </w:r>
    </w:p>
    <w:p>
      <w:pPr>
        <w:pStyle w:val="FirstParagraph"/>
      </w:pPr>
      <w:r>
        <w:t xml:space="preserve">The data obtained from our Poster Presentation academic analysis reveals a significant correlation between urban density and microbial homogenization. In the densest parts of Shanghai, such as Jing’an and Xuhui districts, we observed a marked reduction in alpha diversity compared to the more natural habitats on Chongming Island. However, counter-intuitively, certain pathogenic strains associated with waterborne diseases showed an increase in urban runoff areas.</w:t>
      </w:r>
    </w:p>
    <w:p>
      <w:pPr>
        <w:pStyle w:val="BodyText"/>
      </w:pPr>
      <w:r>
        <w:rPr>
          <w:iCs/>
          <w:i/>
        </w:rPr>
        <w:t xml:space="preserve">Key Finding 1:</w:t>
      </w:r>
      <w:r>
        <w:t xml:space="preserve"> </w:t>
      </w:r>
      <w:r>
        <w:t xml:space="preserve">The "Urban Heat Island" effect in Shanghai has accelerated the phenological cycles of local flora, leading to extended flowering seasons that disrupt pollinator networks. This has implications for both agriculture and natural ecosystem stability.</w:t>
      </w:r>
    </w:p>
    <w:p>
      <w:pPr>
        <w:pStyle w:val="BodyText"/>
      </w:pPr>
      <w:r>
        <w:rPr>
          <w:iCs/>
          <w:i/>
        </w:rPr>
        <w:t xml:space="preserve">Key Finding 2:</w:t>
      </w:r>
      <w:r>
        <w:t xml:space="preserve"> </w:t>
      </w:r>
      <w:r>
        <w:t xml:space="preserve">Genomic analysis identified novel bacterial strains in the sediment of the Huangpu River capable of degrading microplastics. This discovery holds significant promise for bioremediation strategies that could be deployed throughout China’s waterways, leveraging local biological resources to combat pollution.</w:t>
      </w:r>
    </w:p>
    <w:bookmarkEnd w:id="23"/>
    <w:bookmarkStart w:id="24" w:name="X5c26c287ff67e13c187223a8282485a3aa86132"/>
    <w:p>
      <w:pPr>
        <w:pStyle w:val="Heading2"/>
      </w:pPr>
      <w:r>
        <w:t xml:space="preserve">IV. Discussion: Implications for Sustainable Development in China</w:t>
      </w:r>
    </w:p>
    <w:p>
      <w:pPr>
        <w:pStyle w:val="FirstParagraph"/>
      </w:pPr>
      <w:r>
        <w:t xml:space="preserve">The findings presented here are not merely academic exercises; they have profound implications for policy-making in China Shanghai and beyond. As a Biologist, it is imperative to translate these results into actionable insights for urban planners and environmental policymakers. The identification of plastic-degrading microbes offers a biotechnological solution that aligns with China’s broader goals of ecological civilization and green development.</w:t>
      </w:r>
    </w:p>
    <w:p>
      <w:pPr>
        <w:pStyle w:val="BodyText"/>
      </w:pPr>
      <w:r>
        <w:t xml:space="preserve">Furthermore, the disruption of pollinator networks due to climate-induced phenological shifts suggests a need for adaptive agricultural practices. Shanghai’s status as a center for innovation allows for the rapid prototyping of these solutions through public-private partnerships. We propose that future research should focus on engineering resilient crop varieties that can withstand these shifting climates, utilizing Shanghai’s advanced gene-editing facilities.</w:t>
      </w:r>
    </w:p>
    <w:p>
      <w:pPr>
        <w:pStyle w:val="BodyText"/>
      </w:pPr>
      <w:r>
        <w:t xml:space="preserve">This Poster Presentation academic document also highlights the importance of international collaboration. The biological challenges facing Shanghai are mirrored in other rapidly urbanizing regions across Asia and Africa. By sharing data and methodologies through open-access platforms hosted or supported by institutions in China, we can accelerate global scientific progress.</w:t>
      </w:r>
    </w:p>
    <w:bookmarkEnd w:id="24"/>
    <w:bookmarkStart w:id="25" w:name="X343d048d35d8c7c869dfe2354f44fffcf73655c"/>
    <w:p>
      <w:pPr>
        <w:pStyle w:val="Heading2"/>
      </w:pPr>
      <w:r>
        <w:t xml:space="preserve">V. Conclusion: A Call for Interdisciplinary Action</w:t>
      </w:r>
    </w:p>
    <w:p>
      <w:pPr>
        <w:pStyle w:val="FirstParagraph"/>
      </w:pPr>
      <w:r>
        <w:t xml:space="preserve">In conclusion, this presentation underscores the critical role of modern biology in addressing the environmental and health challenges inherent to megacity life. The unique context of China Shanghai provides a fertile ground for such research, offering both the resources and the urgency required to drive innovation. As Biologists, we must continue to push the boundaries of what is possible through genomic exploration, ecological monitoring, and collaborative science.</w:t>
      </w:r>
    </w:p>
    <w:p>
      <w:pPr>
        <w:pStyle w:val="BodyText"/>
      </w:pPr>
      <w:r>
        <w:t xml:space="preserve">We call upon fellow researchers in Shanghai and globally to engage with these findings. The integration of local biological knowledge with global technological advancements will be key to sustaining urban environments in the 21st century. This academic poster serves not just as a record of past work, but as a blueprint for future inquiry, encouraging rigorous scientific standards and impactful community engagement.</w:t>
      </w:r>
    </w:p>
    <w:bookmarkEnd w:id="25"/>
    <w:bookmarkStart w:id="26" w:name="vi.-references-and-acknowledgments"/>
    <w:p>
      <w:pPr>
        <w:pStyle w:val="Heading2"/>
      </w:pPr>
      <w:r>
        <w:t xml:space="preserve">VI. References and Acknowledgments</w:t>
      </w:r>
    </w:p>
    <w:p>
      <w:pPr>
        <w:pStyle w:val="FirstParagraph"/>
      </w:pPr>
      <w:r>
        <w:t xml:space="preserve">We acknowledge the funding support from the National Natural Science Foundation of China and the Shanghai Science and Technology Commission. Special thanks to the field teams in Pudong, Huangpu, and Chongming for their dedicated data collection efforts. All genomic data is available upon request through institutional repositories.</w:t>
      </w:r>
    </w:p>
    <w:bookmarkEnd w:id="26"/>
    <w:p>
      <w:pPr>
        <w:pStyle w:val="BodyText"/>
      </w:pPr>
      <w:r>
        <w:rPr>
          <w:bCs/>
          <w:b/>
        </w:rPr>
        <w:t xml:space="preserve">Note:</w:t>
      </w:r>
      <w:r>
        <w:t xml:space="preserve"> </w:t>
      </w:r>
      <w:r>
        <w:t xml:space="preserve">This document is formatted as a Poster Presentation academic text intended for display at conferences in China Shanghai. It adheres to the stylistic requirements of English language academic discourse while contextualizing the research within the specific geographical and institutional landscape of Shanghai.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Frontiers: A Poster Presentation for the Shanghai Academic Community</dc:title>
  <dc:creator/>
  <dc:language>en</dc:language>
  <cp:keywords/>
  <dcterms:created xsi:type="dcterms:W3CDTF">2026-07-29T10:18:28Z</dcterms:created>
  <dcterms:modified xsi:type="dcterms:W3CDTF">2026-07-29T10:18:28Z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