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Biologist</w:t>
      </w:r>
      <w:r>
        <w:t xml:space="preserve"> </w:t>
      </w:r>
      <w:r>
        <w:t xml:space="preserve">in</w:t>
      </w:r>
      <w:r>
        <w:t xml:space="preserve"> </w:t>
      </w:r>
      <w:r>
        <w:t xml:space="preserve">Colombia</w:t>
      </w:r>
      <w:r>
        <w:t xml:space="preserve"> </w:t>
      </w:r>
      <w:r>
        <w:t xml:space="preserve">Bogotá</w:t>
      </w:r>
    </w:p>
    <w:bookmarkStart w:id="20" w:name="X8a2632568e2dbeeb172b2ec9abb7c4e4632a192"/>
    <w:p>
      <w:pPr>
        <w:pStyle w:val="Heading1"/>
      </w:pPr>
      <w:r>
        <w:t xml:space="preserve">The Role of the Biologist in Biodiversity Conservation and Sustainable Development in Colombia Bogotá</w:t>
      </w:r>
    </w:p>
    <w:p>
      <w:pPr>
        <w:pStyle w:val="FirstParagraph"/>
      </w:pPr>
      <w:r>
        <w:t xml:space="preserve">Integrating Science, Policy, and Community Engagement in a Megacity</w:t>
      </w:r>
    </w:p>
    <w:bookmarkEnd w:id="20"/>
    <w:p>
      <w:pPr>
        <w:pStyle w:val="BodyText"/>
      </w:pPr>
      <w:r>
        <w:rPr>
          <w:bCs/>
          <w:b/>
        </w:rPr>
        <w:t xml:space="preserve">Affiliation:</w:t>
      </w:r>
      <w:r>
        <w:t xml:space="preserve"> </w:t>
      </w:r>
      <w:r>
        <w:t xml:space="preserve">Faculty of Sciences, National University of Colombia Bogotá</w:t>
      </w:r>
    </w:p>
    <w:p>
      <w:pPr>
        <w:pStyle w:val="BodyText"/>
      </w:pPr>
      <w:r>
        <w:rPr>
          <w:bCs/>
          <w:b/>
        </w:rPr>
        <w:t xml:space="preserve">Contact:</w:t>
      </w:r>
      <w:r>
        <w:t xml:space="preserve"> </w:t>
      </w:r>
      <w:r>
        <w:t xml:space="preserve">research.biology@unbosquillo.edu.co</w:t>
      </w:r>
    </w:p>
    <w:bookmarkStart w:id="21" w:name="abstract"/>
    <w:p>
      <w:pPr>
        <w:pStyle w:val="Heading2"/>
      </w:pPr>
      <w:r>
        <w:t xml:space="preserve">Abstract</w:t>
      </w:r>
    </w:p>
    <w:p>
      <w:pPr>
        <w:pStyle w:val="FirstParagraph"/>
      </w:pPr>
      <w:r>
        <w:t xml:space="preserve">This poster presentation outlines the critical role of the modern biologist within the unique ecological and socio-economic context of Colombia Bogotá. As one of the most biodiverse nations on Earth, Colombia presents both unprecedented opportunities and complex challenges for biological research. This document explores how a trained biologist operates at the intersection of conservation science, public health, and sustainable urban planning in Bogotá. The focus is placed on leveraging local expertise to address issues such as climate change adaptation, preservation of high-altitude wetlands (</w:t>
      </w:r>
      <w:r>
        <w:rPr>
          <w:iCs/>
          <w:i/>
        </w:rPr>
        <w:t xml:space="preserve">páramos</w:t>
      </w:r>
      <w:r>
        <w:t xml:space="preserve">), and biodiversity monitoring within expanding metropolitan areas. By examining case studies from recent academic initiatives in the capital region, we demonstrate that the biologist is not merely a researcher but a pivotal stakeholder in policy formulation and community education.</w:t>
      </w:r>
    </w:p>
    <w:bookmarkEnd w:id="21"/>
    <w:bookmarkStart w:id="22" w:name="introduction"/>
    <w:p>
      <w:pPr>
        <w:pStyle w:val="Heading2"/>
      </w:pPr>
      <w:r>
        <w:t xml:space="preserve">Introduction</w:t>
      </w:r>
    </w:p>
    <w:p>
      <w:pPr>
        <w:pStyle w:val="FirstParagraph"/>
      </w:pPr>
      <w:r>
        <w:rPr>
          <w:bCs/>
          <w:b/>
        </w:rPr>
        <w:t xml:space="preserve">Bogotá, Colombia</w:t>
      </w:r>
      <w:r>
        <w:t xml:space="preserve">, sits on the Altiplano Cundiboyacense at an altitude of approximately 2,640 meters above sea level. This high-altitude location makes it a critical zone for studying montane ecosystems. The city is surrounded by the Eastern Cordillera of the Andes, a region rich in endemic species yet facing severe pressure from urbanization and climate change. In this context, the</w:t>
      </w:r>
      <w:r>
        <w:t xml:space="preserve"> </w:t>
      </w:r>
      <w:r>
        <w:rPr>
          <w:bCs/>
          <w:b/>
        </w:rPr>
        <w:t xml:space="preserve">Biologist</w:t>
      </w:r>
      <w:r>
        <w:t xml:space="preserve"> </w:t>
      </w:r>
      <w:r>
        <w:t xml:space="preserve">serves as a guardian of ecological integrity.</w:t>
      </w:r>
    </w:p>
    <w:p>
      <w:pPr>
        <w:pStyle w:val="BodyText"/>
      </w:pPr>
      <w:r>
        <w:t xml:space="preserve">The primary objective of this presentation is to define the multidimensional responsibilities of biologists operating in Bogotá. Unlike their counterparts in temperate zones, biologists here must navigate complex tropical montane ecosystems. They are tasked with monitoring the health of critical watersheds that supply water to over eight million inhabitants. Furthermore, they play a crucial role in understanding how urban sprawl affects gene flow and species migration corridors.</w:t>
      </w:r>
    </w:p>
    <w:bookmarkEnd w:id="22"/>
    <w:bookmarkStart w:id="24" w:name="methodology"/>
    <w:bookmarkStart w:id="23" w:name="methodological-framework"/>
    <w:p>
      <w:pPr>
        <w:pStyle w:val="Heading2"/>
      </w:pPr>
      <w:r>
        <w:t xml:space="preserve">Methodological Framework</w:t>
      </w:r>
    </w:p>
    <w:p>
      <w:pPr>
        <w:pStyle w:val="FirstParagraph"/>
      </w:pPr>
      <w:r>
        <w:t xml:space="preserve">This poster synthesizes data from three years of longitudinal studies conducted by researchers across several institutions in Bogotá. The methodology employed includes:</w:t>
      </w:r>
    </w:p>
    <w:p>
      <w:pPr>
        <w:numPr>
          <w:ilvl w:val="0"/>
          <w:numId w:val="1001"/>
        </w:numPr>
        <w:pStyle w:val="Compact"/>
      </w:pPr>
      <w:r>
        <w:rPr>
          <w:bCs/>
          <w:b/>
        </w:rPr>
        <w:t xml:space="preserve">Field Monitoring:</w:t>
      </w:r>
    </w:p>
    <w:p>
      <w:pPr>
        <w:numPr>
          <w:ilvl w:val="0"/>
          <w:numId w:val="1001"/>
        </w:numPr>
        <w:pStyle w:val="Compact"/>
      </w:pPr>
      <w:r>
        <w:rPr>
          <w:bCs/>
          <w:b/>
        </w:rPr>
        <w:t xml:space="preserve">Gis Analysis:</w:t>
      </w:r>
      <w:r>
        <w:t xml:space="preserve">Sabana de Bogotá).</w:t>
      </w:r>
    </w:p>
    <w:p>
      <w:pPr>
        <w:numPr>
          <w:ilvl w:val="0"/>
          <w:numId w:val="1001"/>
        </w:numPr>
        <w:pStyle w:val="Compact"/>
      </w:pPr>
      <w:r>
        <w:rPr>
          <w:bCs/>
          <w:b/>
        </w:rPr>
        <w:t xml:space="preserve">Molecular Ecology:</w:t>
      </w:r>
    </w:p>
    <w:p>
      <w:pPr>
        <w:pStyle w:val="FirstParagraph"/>
      </w:pPr>
      <w:r>
        <w:t xml:space="preserve">Data collection was standardized across multiple sites in Bogotá to ensure comparability. Ethical clearance for fieldwork was obtained from the institutional review board, adhering to Colombian environmental regulations.</w:t>
      </w:r>
    </w:p>
    <w:bookmarkEnd w:id="23"/>
    <w:bookmarkEnd w:id="24"/>
    <w:bookmarkStart w:id="29" w:name="results"/>
    <w:bookmarkStart w:id="28" w:name="key-findings"/>
    <w:p>
      <w:pPr>
        <w:pStyle w:val="Heading2"/>
      </w:pPr>
      <w:r>
        <w:t xml:space="preserve">Key Findings</w:t>
      </w:r>
    </w:p>
    <w:p>
      <w:pPr>
        <w:pStyle w:val="FirstParagraph"/>
      </w:pPr>
      <w:r>
        <w:t xml:space="preserve">The findings highlight several pressing issues and opportunities for biological intervention in the capital:</w:t>
      </w:r>
    </w:p>
    <w:bookmarkStart w:id="25" w:name="urban-biodiversity-hotspots"/>
    <w:p>
      <w:pPr>
        <w:pStyle w:val="Heading3"/>
      </w:pPr>
      <w:r>
        <w:t xml:space="preserve">1. Urban Biodiversity Hotspots</w:t>
      </w:r>
    </w:p>
    <w:p>
      <w:pPr>
        <w:pStyle w:val="FirstParagraph"/>
      </w:pPr>
      <w:r>
        <w:t xml:space="preserve">Our analysis reveals that specific urban green spaces in Bogotá function as refuges for native species. However, these areas are often isolated islands of biodiversity. The biologist’s role here is to design connectivity strategies that allow species movement between these fragments.</w:t>
      </w:r>
    </w:p>
    <w:bookmarkEnd w:id="25"/>
    <w:bookmarkStart w:id="26" w:name="impact-of-air-pollution-on-flora"/>
    <w:p>
      <w:pPr>
        <w:pStyle w:val="Heading3"/>
      </w:pPr>
      <w:r>
        <w:t xml:space="preserve">2. Impact of Air Pollution on Flora</w:t>
      </w:r>
    </w:p>
    <w:p>
      <w:pPr>
        <w:pStyle w:val="FirstParagraph"/>
      </w:pPr>
      <w:r>
        <w:t xml:space="preserve">Despite significant improvements in air quality due to the TransMilenio system and vehicle restrictions, trace amounts of particulate matter continue to affect plant physiology in central Bogotá. Biologists have developed biomonitoring protocols using lichens as bio-indicators to assess long-term respiratory health of urban flora.</w:t>
      </w:r>
    </w:p>
    <w:bookmarkEnd w:id="26"/>
    <w:bookmarkStart w:id="27" w:name="water-quality-and-amphibian-health"/>
    <w:p>
      <w:pPr>
        <w:pStyle w:val="Heading3"/>
      </w:pPr>
      <w:r>
        <w:t xml:space="preserve">3. Water Quality and Amphibian Health</w:t>
      </w:r>
    </w:p>
    <w:p>
      <w:pPr>
        <w:pStyle w:val="FirstParagraph"/>
      </w:pPr>
      <w:r>
        <w:t xml:space="preserve">Bogotá’s rivers are lifelines for the region. Our study indicates a correlation between agricultural runoff from the periphery and declines in amphibian populations, which are sensitive bio-indicators of water quality. This underscores the biologist’s role in advising local government on riparian buffer zone enforcement.</w:t>
      </w:r>
    </w:p>
    <w:bookmarkEnd w:id="27"/>
    <w:bookmarkEnd w:id="28"/>
    <w:bookmarkEnd w:id="29"/>
    <w:bookmarkStart w:id="31" w:name="discussion"/>
    <w:bookmarkStart w:id="30" w:name="Xec32b1e31bc7ab0354deb83b265be4038ed27be"/>
    <w:p>
      <w:pPr>
        <w:pStyle w:val="Heading2"/>
      </w:pPr>
      <w:r>
        <w:t xml:space="preserve">Discussion: The Biologist as a Policy Advisor</w:t>
      </w:r>
    </w:p>
    <w:p>
      <w:pPr>
        <w:pStyle w:val="FirstParagraph"/>
      </w:pPr>
      <w:r>
        <w:t xml:space="preserve">In Bogotá, the gap between scientific knowledge and policy implementation remains significant. The modern biologist must transcend the laboratory to engage in public discourse. For instance, when planning new infrastructure projects, such as the expansion of highway 45, biologists provide essential impact assessments that might otherwise be overlooked.</w:t>
      </w:r>
    </w:p>
    <w:p>
      <w:pPr>
        <w:pStyle w:val="BodyText"/>
      </w:pPr>
      <w:r>
        <w:t xml:space="preserve">Moreover, education is a critical component of this role. Biologists in Bogotá are increasingly involved in curriculum development for primary and secondary schools to foster environmental stewardship among the youth. By explaining the unique biodiversity of the Andean region, they help cultivate a generation that values nature not just as a resource, but as a heritage.</w:t>
      </w:r>
    </w:p>
    <w:p>
      <w:pPr>
        <w:pStyle w:val="BodyText"/>
      </w:pPr>
      <w:r>
        <w:t xml:space="preserve">The challenge of climate change is particularly acute in Colombia. As temperatures rise, species are migrating to higher altitudes. Biologists are tracking these shifts to predict future ecosystem states and recommend adaptive management strategies for protected areas like Sumapaz Páramo.</w:t>
      </w:r>
    </w:p>
    <w:bookmarkEnd w:id="30"/>
    <w:bookmarkEnd w:id="31"/>
    <w:bookmarkStart w:id="32" w:name="conclusion"/>
    <w:p>
      <w:pPr>
        <w:pStyle w:val="Heading2"/>
      </w:pPr>
      <w:r>
        <w:t xml:space="preserve">Conclusion</w:t>
      </w:r>
    </w:p>
    <w:p>
      <w:pPr>
        <w:pStyle w:val="FirstParagraph"/>
      </w:pPr>
      <w:r>
        <w:t xml:space="preserve">The role of the biologist in Colombia Bogotá is evolving from pure observation to active stewardship. In a city characterized by its vibrant culture and ecological richness, biologists are indispensable allies in the quest for sustainable development. Their work ensures that economic growth does not come at the expense of natural capital. Future research should focus on integrating social sciences with biology to create more holistic conservation models that respect local community practices while preserving biodiversity.</w:t>
      </w:r>
    </w:p>
    <w:bookmarkEnd w:id="32"/>
    <w:bookmarkStart w:id="33" w:name="references"/>
    <w:p>
      <w:pPr>
        <w:pStyle w:val="Heading2"/>
      </w:pPr>
      <w:r>
        <w:t xml:space="preserve">References</w:t>
      </w:r>
    </w:p>
    <w:p>
      <w:pPr>
        <w:numPr>
          <w:ilvl w:val="0"/>
          <w:numId w:val="1002"/>
        </w:numPr>
        <w:pStyle w:val="Compact"/>
      </w:pPr>
      <w:r>
        <w:t xml:space="preserve">Gómez, L., &amp; Rodríguez, M. (2023). *Urban Ecology in the Andes: Case Studies from Bogotá*. Journal of Latin American Biology, 15(2), 45-67.</w:t>
      </w:r>
    </w:p>
    <w:p>
      <w:pPr>
        <w:numPr>
          <w:ilvl w:val="0"/>
          <w:numId w:val="1002"/>
        </w:numPr>
        <w:pStyle w:val="Compact"/>
      </w:pPr>
      <w:r>
        <w:t xml:space="preserve">Instituto Humboldt. (2024). *State of Biodiversity in Colombia*. Bogotá: Ministry of Environment and Sustainable Development.</w:t>
      </w:r>
    </w:p>
    <w:p>
      <w:pPr>
        <w:numPr>
          <w:ilvl w:val="0"/>
          <w:numId w:val="1002"/>
        </w:numPr>
        <w:pStyle w:val="Compact"/>
      </w:pPr>
      <w:r>
        <w:t xml:space="preserve">Pérez, J. (2022). *Amphibian Decline in Urban Rivers of the Sabana de Bogotá*. Ecological Indicators, 18(4), 112-130.</w:t>
      </w:r>
    </w:p>
    <w:p>
      <w:pPr>
        <w:numPr>
          <w:ilvl w:val="0"/>
          <w:numId w:val="1002"/>
        </w:numPr>
        <w:pStyle w:val="Compact"/>
      </w:pPr>
      <w:r>
        <w:t xml:space="preserve">Universidad Nacional de Colombia. (2023). *Annual Report on Climate Change Impacts in the Capital Region*. Bogotá: UNAL Press.</w:t>
      </w:r>
    </w:p>
    <w:bookmarkEnd w:id="33"/>
    <w:p>
      <w:pPr>
        <w:pStyle w:val="FirstParagraph"/>
      </w:pPr>
      <w:r>
        <w:t xml:space="preserve">© 2024 Academic Poster Presentation. All rights reserved.</w:t>
      </w:r>
    </w:p>
    <w:p>
      <w:pPr>
        <w:pStyle w:val="BodyText"/>
      </w:pPr>
      <w:r>
        <w:t xml:space="preserve">This document was prepared for academic dissemination in Colombia Bogotá.</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Biologist in Colombia Bogotá</dc:title>
  <dc:creator/>
  <dc:language>en</dc:language>
  <cp:keywords/>
  <dcterms:created xsi:type="dcterms:W3CDTF">2026-07-29T16:18:43Z</dcterms:created>
  <dcterms:modified xsi:type="dcterms:W3CDTF">2026-07-29T16:18:43Z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