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Germany</w:t>
      </w:r>
      <w:r>
        <w:t xml:space="preserve"> </w:t>
      </w:r>
      <w:r>
        <w:t xml:space="preserve">Frankfurt</w:t>
      </w:r>
    </w:p>
    <w:bookmarkStart w:id="20" w:name="Xb3972ab3987eda6be12471e4f9fbd823e7db4b7"/>
    <w:p>
      <w:pPr>
        <w:pStyle w:val="Heading1"/>
      </w:pPr>
      <w:r>
        <w:t xml:space="preserve">Bridging Local Ecosystems and Global Sustainability: A Biologist’s Perspective in Germany Frankfurt</w:t>
      </w:r>
    </w:p>
    <w:p>
      <w:pPr>
        <w:pStyle w:val="FirstParagraph"/>
      </w:pPr>
      <w:r>
        <w:t xml:space="preserve">Prepared for the Annual International Conference on Biological Sciences</w:t>
      </w:r>
      <w:r>
        <w:br/>
      </w:r>
      <w:r>
        <w:t xml:space="preserve">Held in Germany Frankfurt, Messe Frankfurt Exhibition Ground</w:t>
      </w:r>
    </w:p>
    <w:bookmarkEnd w:id="20"/>
    <w:bookmarkStart w:id="22" w:name="introduction"/>
    <w:bookmarkStart w:id="21" w:name="introduction-and-contextual-framework"/>
    <w:p>
      <w:pPr>
        <w:pStyle w:val="Heading2"/>
      </w:pPr>
      <w:r>
        <w:t xml:space="preserve">Introduction and Contextual Framework</w:t>
      </w:r>
    </w:p>
    <w:p>
      <w:pPr>
        <w:pStyle w:val="FirstParagraph"/>
      </w:pPr>
      <w:r>
        <w:t xml:space="preserve">The role of a modern biologist extends far beyond the laboratory; it encompasses active engagement with urban policy, environmental conservation, and international scientific collaboration. This poster presentation aims to elucidate the critical contributions of biological research within the dynamic socio-ecological landscape of Germany Frankfurt. As one of Europe’s most significant financial hubs and a major transportation nexus, Germany Frankfurt presents a unique case study for urban biology.</w:t>
      </w:r>
    </w:p>
    <w:p>
      <w:pPr>
        <w:pStyle w:val="BodyText"/>
      </w:pPr>
      <w:r>
        <w:t xml:space="preserve">This document serves as an academic summary suitable for distribution at poster presentation events in Germany Frankfurt. It highlights how biological scientists can leverage the infrastructure and academic rigor present in this German metropolis to address pressing global challenges such as biodiversity loss, climate change adaptation, and sustainable urban planning. By contextualizing biological principles within the specific geographic and regulatory environment of Germany Frankfurt, we demonstrate the practical application of science in a densely populated European context.</w:t>
      </w:r>
    </w:p>
    <w:bookmarkEnd w:id="21"/>
    <w:bookmarkEnd w:id="22"/>
    <w:bookmarkStart w:id="24" w:name="methodology"/>
    <w:bookmarkStart w:id="23" w:name="Xac513c8ede0dc57aed7c82f1697cdcddaeba454"/>
    <w:p>
      <w:pPr>
        <w:pStyle w:val="Heading2"/>
      </w:pPr>
      <w:r>
        <w:t xml:space="preserve">Methodological Approaches in Urban Biological Research</w:t>
      </w:r>
    </w:p>
    <w:p>
      <w:pPr>
        <w:pStyle w:val="FirstParagraph"/>
      </w:pPr>
      <w:r>
        <w:t xml:space="preserve">To effectively contribute to the scientific community during a poster presentation academic session, rigorous methodology is paramount. Our research framework, designed for dissemination in Germany Frankfurt, utilizes a multi-disciplinary approach combining field ecology with advanced computational modeling.</w:t>
      </w:r>
    </w:p>
    <w:p>
      <w:pPr>
        <w:numPr>
          <w:ilvl w:val="0"/>
          <w:numId w:val="1001"/>
        </w:numPr>
        <w:pStyle w:val="Compact"/>
      </w:pPr>
      <w:r>
        <w:rPr>
          <w:bCs/>
          <w:b/>
        </w:rPr>
        <w:t xml:space="preserve">Spatial Analysis:</w:t>
      </w:r>
      <w:r>
        <w:t xml:space="preserve"> </w:t>
      </w:r>
      <w:r>
        <w:t xml:space="preserve">Utilizing Geographic Information Systems (GIS) to map biodiversity hotspots within the urban sprawl of Germany Frankfurt. This allows for the identification of critical corridors for wildlife movement amidst heavy industrial and commercial zones.</w:t>
      </w:r>
    </w:p>
    <w:p>
      <w:pPr>
        <w:numPr>
          <w:ilvl w:val="0"/>
          <w:numId w:val="1001"/>
        </w:numPr>
        <w:pStyle w:val="Compact"/>
      </w:pPr>
      <w:r>
        <w:rPr>
          <w:bCs/>
          <w:b/>
        </w:rPr>
        <w:t xml:space="preserve">Molecular Tracking:</w:t>
      </w:r>
      <w:r>
        <w:t xml:space="preserve"> </w:t>
      </w:r>
      <w:r>
        <w:t xml:space="preserve">Employing environmental DNA (eDNA) sampling techniques to monitor aquatic health in the Main River, which flows through Germany Frankfurt. This non-invasive method provides real-time data on species presence without disrupting local ecosystems.</w:t>
      </w:r>
    </w:p>
    <w:p>
      <w:pPr>
        <w:numPr>
          <w:ilvl w:val="0"/>
          <w:numId w:val="1001"/>
        </w:numPr>
        <w:pStyle w:val="Compact"/>
      </w:pPr>
      <w:r>
        <w:t xml:space="preserve">Conducting long-term observational studies of avian populations to assess the impact of urbanization on migration patterns. These longitudinal datasets are crucial for presenting robust evidence during any poster presentation academic forum.</w:t>
      </w:r>
    </w:p>
    <w:p>
      <w:pPr>
        <w:pStyle w:val="FirstParagraph"/>
      </w:pPr>
      <w:r>
        <w:t xml:space="preserve">The integration of these methods ensures that the data presented is both statistically significant and ecologically relevant, fulfilling the high standards expected in German academic institutions located in Germany Frankfurt.</w:t>
      </w:r>
    </w:p>
    <w:bookmarkEnd w:id="23"/>
    <w:bookmarkEnd w:id="24"/>
    <w:bookmarkStart w:id="26" w:name="findings"/>
    <w:bookmarkStart w:id="25" w:name="key-findings-from-biological-studies"/>
    <w:p>
      <w:pPr>
        <w:pStyle w:val="Heading2"/>
      </w:pPr>
      <w:r>
        <w:t xml:space="preserve">Key Findings from Biological Studies</w:t>
      </w:r>
    </w:p>
    <w:p>
      <w:pPr>
        <w:pStyle w:val="FirstParagraph"/>
      </w:pPr>
      <w:r>
        <w:t xml:space="preserve">The analysis of biological data collected within the region yields several critical insights. Firstly, our research indicates a paradoxical increase in certain pollinator species density in green rooftops across Germany Frankfurt, suggesting that vertical greening initiatives are effective but require further optimization for native species support.</w:t>
      </w:r>
    </w:p>
    <w:p>
      <w:pPr>
        <w:pStyle w:val="BodyText"/>
      </w:pPr>
      <w:r>
        <w:t xml:space="preserve">Secondly, the eDNA analysis of the Main River reveals declining water quality indicators correlated with upstream agricultural runoff. This finding underscores the need for stricter regulatory frameworks and collaborative management between biologists and local government bodies in Germany Frankfurt.</w:t>
      </w:r>
    </w:p>
    <w:p>
      <w:pPr>
        <w:pStyle w:val="BodyText"/>
      </w:pPr>
      <w:r>
        <w:t xml:space="preserve">Thirdly, longitudinal tracking shows that urban noise pollution is altering songbird communication strategies. Birds in higher-density areas of Germany Frankfurt are shifting their frequencies to be heard over anthropogenic noise. These behavioral adaptations highlight the resilience of biological systems but also point to long-term fitness costs that require further investigation.</w:t>
      </w:r>
    </w:p>
    <w:bookmarkEnd w:id="25"/>
    <w:bookmarkEnd w:id="26"/>
    <w:bookmarkStart w:id="28" w:name="discussion"/>
    <w:bookmarkStart w:id="27" w:name="Xd28212afefa9fab6f28aea3b19e8ff15dba0936"/>
    <w:p>
      <w:pPr>
        <w:pStyle w:val="Heading2"/>
      </w:pPr>
      <w:r>
        <w:t xml:space="preserve">Discussion: The Biologist’s Role in Policy and Society</w:t>
      </w:r>
    </w:p>
    <w:p>
      <w:pPr>
        <w:pStyle w:val="FirstParagraph"/>
      </w:pPr>
      <w:r>
        <w:t xml:space="preserve">The findings presented herein carry significant implications for policy-makers, urban planners, and the general public. In the context of Germany Frankfurt, a city known for its international business community, there is a unique opportunity to integrate biological science into corporate sustainability practices.</w:t>
      </w:r>
    </w:p>
    <w:p>
      <w:pPr>
        <w:pStyle w:val="BodyText"/>
      </w:pPr>
      <w:r>
        <w:t xml:space="preserve">Biologists must act as translators between complex ecological data and actionable policy recommendations. For instance, the success of green rooftop initiatives can be promoted through tax incentives for businesses in Germany Frankfurt that adopt biodiversity-friendly landscaping. Furthermore, the insights gained from avian studies can inform noise reduction technologies in urban planning.</w:t>
      </w:r>
    </w:p>
    <w:p>
      <w:pPr>
        <w:pStyle w:val="BodyText"/>
      </w:pPr>
      <w:r>
        <w:t xml:space="preserve">It is essential to emphasize that the value of a poster presentation academic event lies not just in data dissemination but in networking and dialogue. By engaging with stakeholders from diverse sectors during these events, biologists can foster partnerships that lead to tangible environmental improvements. The specific setting of Germany Frankfurt offers access to a global audience, making it an ideal venue for showcasing how local biological research contributes to international goals.</w:t>
      </w:r>
    </w:p>
    <w:bookmarkEnd w:id="27"/>
    <w:bookmarkEnd w:id="28"/>
    <w:bookmarkStart w:id="30" w:name="conclusion"/>
    <w:bookmarkStart w:id="29" w:name="conclusion-and-future-directions"/>
    <w:p>
      <w:pPr>
        <w:pStyle w:val="Heading2"/>
      </w:pPr>
      <w:r>
        <w:t xml:space="preserve">Conclusion and Future Directions</w:t>
      </w:r>
    </w:p>
    <w:p>
      <w:pPr>
        <w:pStyle w:val="FirstParagraph"/>
      </w:pPr>
      <w:r>
        <w:t xml:space="preserve">In conclusion, the integration of rigorous biological research within the urban framework of Germany Frankfurt demonstrates the vital role scientists play in shaping sustainable cities. This poster presentation academic summary has outlined key methodologies, findings, and policy implications relevant to contemporary biological challenges.</w:t>
      </w:r>
    </w:p>
    <w:p>
      <w:pPr>
        <w:pStyle w:val="BodyText"/>
      </w:pPr>
      <w:r>
        <w:t xml:space="preserve">Future research directions should focus on scaling up successful interventions observed in Germany Frankfurt to other European metropolitan areas. Collaborative networks between German universities, international research institutes, and local municipalities will be crucial for this expansion. We encourage fellow biologists and researchers to utilize platforms like the poster presentation academic sessions in Germany Frankfurt to share their work, challenge existing paradigms, and collaborate on solutions that benefit both human societies and natural ecosystems.</w:t>
      </w:r>
    </w:p>
    <w:p>
      <w:pPr>
        <w:pStyle w:val="BodyText"/>
      </w:pPr>
      <w:r>
        <w:t xml:space="preserve">By maintaining a commitment to scientific excellence and societal engagement, biologists can ensure that their contributions are recognized as essential components of urban development. The case of Germany Frankfurt serves as a testament to the potential for synergy between biological science and modern urban life, paving the way for more resilient and biodiverse cities in the future.</w:t>
      </w:r>
    </w:p>
    <w:bookmarkEnd w:id="29"/>
    <w:bookmarkEnd w:id="30"/>
    <w:bookmarkStart w:id="31" w:name="references"/>
    <w:p>
      <w:pPr>
        <w:pStyle w:val="Heading2"/>
      </w:pPr>
      <w:r>
        <w:t xml:space="preserve">References</w:t>
      </w:r>
    </w:p>
    <w:p>
      <w:pPr>
        <w:pStyle w:val="FirstParagraph"/>
      </w:pPr>
      <w:r>
        <w:rPr>
          <w:iCs/>
          <w:i/>
        </w:rPr>
        <w:t xml:space="preserve">Note: The following references are illustrative of the academic standard required for this type of document.</w:t>
      </w:r>
    </w:p>
    <w:p>
      <w:pPr>
        <w:numPr>
          <w:ilvl w:val="0"/>
          <w:numId w:val="1002"/>
        </w:numPr>
        <w:pStyle w:val="Compact"/>
      </w:pPr>
      <w:r>
        <w:t xml:space="preserve">Müller, H., &amp; Schmidt, K. (2023). Urban Biodiversity Metrics in Central European Cities. Journal of Ecology Germany, 45(2), 112-130.</w:t>
      </w:r>
    </w:p>
    <w:p>
      <w:pPr>
        <w:numPr>
          <w:ilvl w:val="0"/>
          <w:numId w:val="1002"/>
        </w:numPr>
        <w:pStyle w:val="Compact"/>
      </w:pPr>
      <w:r>
        <w:t xml:space="preserve">Frankfurt Institute for Advanced Studies. (2024). Annual Report on Environmental Sustainability in Frankfurt am Main.</w:t>
      </w:r>
    </w:p>
    <w:p>
      <w:pPr>
        <w:numPr>
          <w:ilvl w:val="0"/>
          <w:numId w:val="1002"/>
        </w:numPr>
        <w:pStyle w:val="Compact"/>
      </w:pPr>
      <w:r>
        <w:t xml:space="preserve">Van der Berg, L. (2023). Avian Acoustics and Urban Noise: A Comparative Study in Germany Frankfurt and London. Bioacoustics Review, 18(4), 45-67.</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Germany Frankfurt</dc:title>
  <dc:creator/>
  <dc:language>en</dc:language>
  <cp:keywords/>
  <dcterms:created xsi:type="dcterms:W3CDTF">2026-07-29T14:01:36Z</dcterms:created>
  <dcterms:modified xsi:type="dcterms:W3CDTF">2026-07-29T14:01:36Z</dcterms:modified>
</cp:coreProperties>
</file>

<file path=docProps/custom.xml><?xml version="1.0" encoding="utf-8"?>
<Properties xmlns="http://schemas.openxmlformats.org/officeDocument/2006/custom-properties" xmlns:vt="http://schemas.openxmlformats.org/officeDocument/2006/docPropsVTypes"/>
</file>