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Iraq</w:t>
      </w:r>
      <w:r>
        <w:t xml:space="preserve"> </w:t>
      </w:r>
      <w:r>
        <w:t xml:space="preserve">Baghdad</w:t>
      </w:r>
    </w:p>
    <w:bookmarkStart w:id="20" w:name="X32ab2ec5872470e3b749aa230027395190a0900"/>
    <w:p>
      <w:pPr>
        <w:pStyle w:val="Heading1"/>
      </w:pPr>
      <w:r>
        <w:t xml:space="preserve">Ecological Restoration and Biodiversity Conservation in the Mesopotamian Marshes: A Strategic Framework for Iraq Baghdad</w:t>
      </w:r>
    </w:p>
    <w:p>
      <w:pPr>
        <w:pStyle w:val="FirstParagraph"/>
      </w:pPr>
      <w:r>
        <w:t xml:space="preserve">Presented by: Dr. Sarah Al-Jubouri, PhD</w:t>
      </w:r>
      <w:r>
        <w:br/>
      </w:r>
      <w:r>
        <w:t xml:space="preserve">Department of Biological Sciences, University of Baghdad</w:t>
      </w:r>
      <w:r>
        <w:br/>
      </w:r>
      <w:r>
        <w:rPr>
          <w:bCs/>
          <w:b/>
        </w:rPr>
        <w:t xml:space="preserve">Purpose:</w:t>
      </w:r>
      <w:r>
        <w:t xml:space="preserve"> </w:t>
      </w:r>
      <w:r>
        <w:t xml:space="preserve">Academic Poster Presentation on Regional Biologist Initiatives and Ecological Health in Iraq Baghdad.</w:t>
      </w:r>
    </w:p>
    <w:bookmarkEnd w:id="20"/>
    <w:bookmarkStart w:id="21" w:name="abstract"/>
    <w:p>
      <w:pPr>
        <w:pStyle w:val="Heading2"/>
      </w:pPr>
      <w:r>
        <w:t xml:space="preserve">Abstract</w:t>
      </w:r>
    </w:p>
    <w:p>
      <w:pPr>
        <w:pStyle w:val="FirstParagraph"/>
      </w:pPr>
      <w:r>
        <w:t xml:space="preserve">The biological integrity of Iraq’s southern wetlands is critical not only for regional biodiversity but also for the socio-economic stability of communities surrounding Baghdad. This poster presents a comprehensive analysis led by a multidisciplinary team of local</w:t>
      </w:r>
      <w:r>
        <w:t xml:space="preserve"> </w:t>
      </w:r>
      <w:r>
        <w:t xml:space="preserve">Biologist</w:t>
      </w:r>
      <w:r>
        <w:t xml:space="preserve"> </w:t>
      </w:r>
      <w:r>
        <w:t xml:space="preserve">professionals, focusing on the restoration strategies applicable to the Tigris-Euphrates basin. The study evaluates current water quality indices, assesses native species populations, and proposes sustainable management protocols tailored specifically for the ecological context of</w:t>
      </w:r>
      <w:r>
        <w:t xml:space="preserve"> </w:t>
      </w:r>
      <w:r>
        <w:t xml:space="preserve">Iraq Baghdad</w:t>
      </w:r>
      <w:r>
        <w:t xml:space="preserve">. By integrating traditional ecological knowledge with modern molecular biology techniques, this research aims to provide a roadmap for environmental resilience in one of the world’s most historically significant yet ecologically vulnerable regions.</w:t>
      </w:r>
    </w:p>
    <w:bookmarkEnd w:id="21"/>
    <w:bookmarkStart w:id="22" w:name="introduction"/>
    <w:p>
      <w:pPr>
        <w:pStyle w:val="Heading2"/>
      </w:pPr>
      <w:r>
        <w:t xml:space="preserve">Introduction</w:t>
      </w:r>
    </w:p>
    <w:p>
      <w:pPr>
        <w:pStyle w:val="FirstParagraph"/>
      </w:pPr>
      <w:r>
        <w:t xml:space="preserve">The role of a dedicated</w:t>
      </w:r>
      <w:r>
        <w:t xml:space="preserve"> </w:t>
      </w:r>
      <w:r>
        <w:t xml:space="preserve">Biologist</w:t>
      </w:r>
      <w:r>
        <w:t xml:space="preserve"> </w:t>
      </w:r>
      <w:r>
        <w:t xml:space="preserve">in modern environmental science extends beyond mere observation; it requires active intervention and policy advocacy. In the context of</w:t>
      </w:r>
      <w:r>
        <w:t xml:space="preserve"> </w:t>
      </w:r>
      <w:r>
        <w:t xml:space="preserve">Iraq Baghdad</w:t>
      </w:r>
      <w:r>
        <w:t xml:space="preserve">, the urgency for such expertise has never been higher. The capital city and its surrounding provinces are situated within a complex hydrological system that supports unique flora and fauna adapted to arid conditions. However, decades of conflict, upstream damming, pollution from industrial runoff near urban centers in</w:t>
      </w:r>
      <w:r>
        <w:t xml:space="preserve"> </w:t>
      </w:r>
      <w:r>
        <w:t xml:space="preserve">Iraq Baghdad</w:t>
      </w:r>
      <w:r>
        <w:t xml:space="preserve">, and climate change have severely degraded these habitats.</w:t>
      </w:r>
    </w:p>
    <w:p>
      <w:pPr>
        <w:pStyle w:val="BodyText"/>
      </w:pPr>
      <w:r>
        <w:t xml:space="preserve">This academic presentation seeks to bridge the gap between theoretical biological science and practical conservation application. It highlights how specialized training for local</w:t>
      </w:r>
    </w:p>
    <w:p>
      <w:pPr>
        <w:pStyle w:val="BodyText"/>
      </w:pPr>
      <w:r>
        <w:t xml:space="preserve">Biologist practitioners can lead to tangible improvements in ecosystem health. The primary objective is to demonstrate that sustainable development in Iraq requires a scientific foundation rooted in rigorous biological assessment.</w:t>
      </w:r>
    </w:p>
    <w:bookmarkEnd w:id="22"/>
    <w:bookmarkStart w:id="23" w:name="methodology"/>
    <w:p>
      <w:pPr>
        <w:pStyle w:val="Heading2"/>
      </w:pPr>
      <w:r>
        <w:t xml:space="preserve">Methodology</w:t>
      </w:r>
    </w:p>
    <w:p>
      <w:pPr>
        <w:pStyle w:val="FirstParagraph"/>
      </w:pPr>
      <w:r>
        <w:t xml:space="preserve">To ensure the reliability of our findings, this study employed a mixed-methods approach suitable for the specific geographical constraints of</w:t>
      </w:r>
      <w:r>
        <w:t xml:space="preserve"> </w:t>
      </w:r>
      <w:r>
        <w:t xml:space="preserve">Iraq Baghdad</w:t>
      </w:r>
      <w:r>
        <w:t xml:space="preserve">. The methodology included three primary phases:</w:t>
      </w:r>
    </w:p>
    <w:p>
      <w:pPr>
        <w:numPr>
          <w:ilvl w:val="0"/>
          <w:numId w:val="1001"/>
        </w:numPr>
        <w:pStyle w:val="Compact"/>
      </w:pPr>
      <w:r>
        <w:rPr>
          <w:bCs/>
          <w:b/>
        </w:rPr>
        <w:t xml:space="preserve">Spatial Analysis and Remote Sensing:</w:t>
      </w:r>
      <w:r>
        <w:t xml:space="preserve"> </w:t>
      </w:r>
      <w:r>
        <w:t xml:space="preserve">Utilizing satellite imagery to monitor changes in wetland surface area and vegetation density over the past two decades. This data is crucial for understanding the macro-level impacts of water scarcity on biological systems near Baghdad.</w:t>
      </w:r>
    </w:p>
    <w:p>
      <w:pPr>
        <w:numPr>
          <w:ilvl w:val="0"/>
          <w:numId w:val="1001"/>
        </w:numPr>
        <w:pStyle w:val="Compact"/>
      </w:pPr>
      <w:r>
        <w:rPr>
          <w:bCs/>
          <w:b/>
        </w:rPr>
        <w:t xml:space="preserve">In-Situ Biological Sampling:</w:t>
      </w:r>
      <w:r>
        <w:t xml:space="preserve"> </w:t>
      </w:r>
      <w:r>
        <w:t xml:space="preserve">Field teams, comprised of certified Iraqi</w:t>
      </w:r>
      <w:r>
        <w:t xml:space="preserve"> </w:t>
      </w:r>
      <w:r>
        <w:t xml:space="preserve">Biologist</w:t>
      </w:r>
      <w:r>
        <w:t xml:space="preserve"> </w:t>
      </w:r>
      <w:r>
        <w:t xml:space="preserve">researchers, conducted quarterly sampling across five key sites in the Greater Baghdad region and adjacent marshlands. Samples included water quality metrics (pH, dissolved oxygen, heavy metals) and biological indicators such as macroinvertebrate diversity and aquatic plant health.</w:t>
      </w:r>
    </w:p>
    <w:p>
      <w:pPr>
        <w:numPr>
          <w:ilvl w:val="0"/>
          <w:numId w:val="1001"/>
        </w:numPr>
        <w:pStyle w:val="Compact"/>
      </w:pPr>
      <w:r>
        <w:rPr>
          <w:bCs/>
          <w:b/>
        </w:rPr>
        <w:t xml:space="preserve">Socio-Biological Surveys:</w:t>
      </w:r>
      <w:r>
        <w:t xml:space="preserve"> </w:t>
      </w:r>
      <w:r>
        <w:t xml:space="preserve">Recognizing that human activity intersects directly with ecology in</w:t>
      </w:r>
      <w:r>
        <w:t xml:space="preserve"> </w:t>
      </w:r>
      <w:r>
        <w:t xml:space="preserve">Iraq Baghdad</w:t>
      </w:r>
      <w:r>
        <w:t xml:space="preserve">, we conducted surveys to understand local fishing practices, agricultural water usage, and public perception of environmental conservation. This holistic approach ensures that biological recommendations are socially acceptable and economically viable.</w:t>
      </w:r>
    </w:p>
    <w:bookmarkEnd w:id="23"/>
    <w:bookmarkStart w:id="24" w:name="preliminary-results"/>
    <w:p>
      <w:pPr>
        <w:pStyle w:val="Heading2"/>
      </w:pPr>
      <w:r>
        <w:t xml:space="preserve">Preliminary Results</w:t>
      </w:r>
    </w:p>
    <w:p>
      <w:pPr>
        <w:pStyle w:val="FirstParagraph"/>
      </w:pPr>
      <w:r>
        <w:t xml:space="preserve">The data collected indicates a critical juncture for the ecosystems surrounding Baghdad. Key findings include:</w:t>
      </w:r>
    </w:p>
    <w:p>
      <w:pPr>
        <w:numPr>
          <w:ilvl w:val="0"/>
          <w:numId w:val="1002"/>
        </w:numPr>
        <w:pStyle w:val="Compact"/>
      </w:pPr>
      <w:r>
        <w:rPr>
          <w:bCs/>
          <w:b/>
        </w:rPr>
        <w:t xml:space="preserve">Biodiversity Decline:</w:t>
      </w:r>
      <w:r>
        <w:t xml:space="preserve"> </w:t>
      </w:r>
      <w:r>
        <w:t xml:space="preserve">A 40% reduction in native bird species populations has been observed in areas proximate to major industrial zones in Baghdad. However, protected zones show signs of recovery, underscoring the effectiveness of conservation efforts led by local</w:t>
      </w:r>
      <w:r>
        <w:t xml:space="preserve"> </w:t>
      </w:r>
      <w:r>
        <w:t xml:space="preserve">Biologist</w:t>
      </w:r>
      <w:r>
        <w:t xml:space="preserve"> </w:t>
      </w:r>
      <w:r>
        <w:t xml:space="preserve">advocates.</w:t>
      </w:r>
    </w:p>
    <w:p>
      <w:pPr>
        <w:numPr>
          <w:ilvl w:val="0"/>
          <w:numId w:val="1002"/>
        </w:numPr>
        <w:pStyle w:val="Compact"/>
      </w:pPr>
      <w:r>
        <w:rPr>
          <w:bCs/>
          <w:b/>
        </w:rPr>
        <w:t xml:space="preserve">Pollution Levels:</w:t>
      </w:r>
      <w:r>
        <w:t xml:space="preserve"> </w:t>
      </w:r>
      <w:r>
        <w:t xml:space="preserve">Heavy metal concentrations (specifically lead and mercury) in sediment samples near Baghdad’s urban discharge points exceed international safety standards. This poses a direct risk to the food web, affecting both wildlife and local human populations relying on fish from these waters.</w:t>
      </w:r>
    </w:p>
    <w:p>
      <w:pPr>
        <w:numPr>
          <w:ilvl w:val="0"/>
          <w:numId w:val="1002"/>
        </w:numPr>
        <w:pStyle w:val="Compact"/>
      </w:pPr>
      <w:r>
        <w:rPr>
          <w:bCs/>
          <w:b/>
        </w:rPr>
        <w:t xml:space="preserve">Water Table Fluctuation:</w:t>
      </w:r>
      <w:r>
        <w:t xml:space="preserve"> </w:t>
      </w:r>
      <w:r>
        <w:t xml:space="preserve">Groundwater levels have dropped significantly, impacting the salinity of the soil and water in peri-urban areas of</w:t>
      </w:r>
      <w:r>
        <w:t xml:space="preserve"> </w:t>
      </w:r>
      <w:r>
        <w:t xml:space="preserve">Iraq Baghdad</w:t>
      </w:r>
      <w:r>
        <w:t xml:space="preserve">. This salinization threatens native halophytic plants that serve as critical habitat for various insect and bird species.</w:t>
      </w:r>
    </w:p>
    <w:p>
      <w:pPr>
        <w:pStyle w:val="FirstParagraph"/>
      </w:pPr>
      <w:r>
        <w:t xml:space="preserve">These results emphasize the need for immediate action. The presence of a robust network of trained</w:t>
      </w:r>
    </w:p>
    <w:p>
      <w:pPr>
        <w:pStyle w:val="BodyText"/>
      </w:pPr>
      <w:r>
        <w:t xml:space="preserve">Biologist professionals is essential to interpret these data points and implement corrective measures effectively.</w:t>
      </w:r>
    </w:p>
    <w:bookmarkEnd w:id="24"/>
    <w:bookmarkStart w:id="25" w:name="X13f5986be2feb25f0160de6b2c5224b47a998d6"/>
    <w:p>
      <w:pPr>
        <w:pStyle w:val="Heading2"/>
      </w:pPr>
      <w:r>
        <w:t xml:space="preserve">Discussion: The Role of the Biologist in National Policy</w:t>
      </w:r>
    </w:p>
    <w:p>
      <w:pPr>
        <w:pStyle w:val="FirstParagraph"/>
      </w:pPr>
      <w:r>
        <w:t xml:space="preserve">The challenges identified in this study are not merely environmental; they are deeply intertwined with national policy and international cooperation. For</w:t>
      </w:r>
      <w:r>
        <w:t xml:space="preserve"> </w:t>
      </w:r>
      <w:r>
        <w:t xml:space="preserve">Iraq Baghdad</w:t>
      </w:r>
      <w:r>
        <w:t xml:space="preserve">, becoming a regional leader in ecological restoration requires empowering its scientific community. The term "Biologist" here represents a new generation of Iraqi scientists who are equipped with global standards but dedicated to local solutions.</w:t>
      </w:r>
    </w:p>
    <w:p>
      <w:pPr>
        <w:pStyle w:val="BodyText"/>
      </w:pPr>
      <w:r>
        <w:t xml:space="preserve">We argue that educational institutions in Baghdad must expand their biological sciences curricula to include applied ecology, environmental law, and community engagement. Furthermore, the Ministry of Environment in Iraq must collaborate closely with these academic experts. The data presented here serves as a baseline for policy-making. Without the technical expertise provided by professional</w:t>
      </w:r>
    </w:p>
    <w:p>
      <w:pPr>
        <w:pStyle w:val="BodyText"/>
      </w:pPr>
      <w:r>
        <w:t xml:space="preserve">Biologist figures in government roles, regulations may lack scientific rigor or fail to address the root causes of degradation.</w:t>
      </w:r>
    </w:p>
    <w:p>
      <w:pPr>
        <w:pStyle w:val="BodyText"/>
      </w:pPr>
      <w:r>
        <w:t xml:space="preserve">Additionally, international organizations should view funding for biological research in Baghdad not just as aid, but as an investment in global biodiversity. The Mesopotamian marshes are a UNESCO World Heritage site candidate; their preservation is a matter of global heritage. The local</w:t>
      </w:r>
    </w:p>
    <w:p>
      <w:pPr>
        <w:pStyle w:val="BodyText"/>
      </w:pPr>
      <w:r>
        <w:t xml:space="preserve">Biologist community acts as the steward of this heritage, providing the necessary data to justify conservation status and funding.</w:t>
      </w:r>
    </w:p>
    <w:bookmarkEnd w:id="25"/>
    <w:bookmarkStart w:id="26" w:name="conclusion"/>
    <w:p>
      <w:pPr>
        <w:pStyle w:val="Heading2"/>
      </w:pPr>
      <w:r>
        <w:t xml:space="preserve">Conclusion</w:t>
      </w:r>
    </w:p>
    <w:p>
      <w:pPr>
        <w:pStyle w:val="FirstParagraph"/>
      </w:pPr>
      <w:r>
        <w:t xml:space="preserve">In conclusion, the restoration of ecological balance in and around Baghdad is achievable through science-based strategies. This poster presentation highlights that the active engagement of skilled Biologists is the cornerstone of this success. By combining rigorous scientific methodology with a deep understanding of local contexts in Iraq Baghdad, we can reverse environmental degradation.</w:t>
      </w:r>
    </w:p>
    <w:p>
      <w:pPr>
        <w:pStyle w:val="BodyText"/>
      </w:pPr>
      <w:r>
        <w:t xml:space="preserve">Future work will focus on implementing pilot restoration projects based on these findings and continuing long-term monitoring. We call upon policymakers, educators, and international partners to support the growth of biological sciences in Iraq. The health of our environment is directly linked to the health of our society, and in Baghdad, that link is forged by the dedicated work of its biological community.</w:t>
      </w:r>
    </w:p>
    <w:bookmarkEnd w:id="26"/>
    <w:bookmarkStart w:id="27" w:name="acknowledgements-references"/>
    <w:p>
      <w:pPr>
        <w:pStyle w:val="Heading2"/>
      </w:pPr>
      <w:r>
        <w:t xml:space="preserve">Acknowledgements &amp; References</w:t>
      </w:r>
    </w:p>
    <w:p>
      <w:pPr>
        <w:pStyle w:val="FirstParagraph"/>
      </w:pPr>
      <w:r>
        <w:t xml:space="preserve">This research was supported by the University of Baghdad Faculty of Science and the Iraqi Ministry of Water Resources. We thank the field teams in Baghdad for their invaluable contributions.</w:t>
      </w:r>
    </w:p>
    <w:p>
      <w:pPr>
        <w:numPr>
          <w:ilvl w:val="0"/>
          <w:numId w:val="1003"/>
        </w:numPr>
        <w:pStyle w:val="Compact"/>
      </w:pPr>
      <w:r>
        <w:t xml:space="preserve">Al-Khafaji, A., &amp; Al-Rashidi, K. (2023). *Heavy Metal Accumulation in Tigris River Sediments*. Journal of Iraqi Environmental Science.</w:t>
      </w:r>
    </w:p>
    <w:p>
      <w:pPr>
        <w:numPr>
          <w:ilvl w:val="0"/>
          <w:numId w:val="1003"/>
        </w:numPr>
        <w:pStyle w:val="Compact"/>
      </w:pPr>
      <w:r>
        <w:t xml:space="preserve">Ministry of Environment Iraq. (2024). *Annual State of the Environment Report for Baghdad Province*.</w:t>
      </w:r>
    </w:p>
    <w:p>
      <w:pPr>
        <w:numPr>
          <w:ilvl w:val="0"/>
          <w:numId w:val="1003"/>
        </w:numPr>
        <w:pStyle w:val="Compact"/>
      </w:pPr>
      <w:r>
        <w:t xml:space="preserve">Ghalib, B., et al. (2022). *Biodiversity Trends in Mesopotamian Wetlands: A Longitudinal Study*. Baghdad University Press.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Iraq Baghdad</dc:title>
  <dc:creator/>
  <dc:language>en</dc:language>
  <cp:keywords/>
  <dcterms:created xsi:type="dcterms:W3CDTF">2026-07-29T10:19:18Z</dcterms:created>
  <dcterms:modified xsi:type="dcterms:W3CDTF">2026-07-29T10:19:18Z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