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Nigeria</w:t>
      </w:r>
    </w:p>
    <w:bookmarkStart w:id="20" w:name="Xa352e3058c8538fe8c61cfaa44c377d89e0b57c"/>
    <w:p>
      <w:pPr>
        <w:pStyle w:val="Heading1"/>
      </w:pPr>
      <w:r>
        <w:t xml:space="preserve">Bridging Science and Sustainability: The Role of the Modern Biologist in Nigeria</w:t>
      </w:r>
    </w:p>
    <w:p>
      <w:pPr>
        <w:pStyle w:val="FirstParagraph"/>
      </w:pPr>
      <w:r>
        <w:rPr>
          <w:bCs/>
          <w:b/>
        </w:rPr>
        <w:t xml:space="preserve">Presentation Context:</w:t>
      </w:r>
      <w:r>
        <w:t xml:space="preserve"> </w:t>
      </w:r>
      <w:r>
        <w:t xml:space="preserve">Academic Conference for Biologists in Abuja, Nigeria</w:t>
      </w:r>
    </w:p>
    <w:p>
      <w:pPr>
        <w:pStyle w:val="BodyText"/>
      </w:pPr>
      <w:r>
        <w:rPr>
          <w:iCs/>
          <w:i/>
        </w:rPr>
        <w:t xml:space="preserve">Focusing on Biodiversity Conservation, Public Health, and Agricultural Innovation in the Federal Capital Territory and Beyond</w:t>
      </w:r>
    </w:p>
    <w:bookmarkEnd w:id="20"/>
    <w:bookmarkStart w:id="21" w:name="abstract"/>
    <w:p>
      <w:pPr>
        <w:pStyle w:val="Heading3"/>
      </w:pPr>
      <w:r>
        <w:t xml:space="preserve">Abstract</w:t>
      </w:r>
    </w:p>
    <w:p>
      <w:pPr>
        <w:pStyle w:val="FirstParagraph"/>
      </w:pPr>
      <w:r>
        <w:t xml:space="preserve">This poster presentation explores the critical intersection of biological sciences and sustainable development within the unique ecological landscape of Nigeria, with a specific focus on Abuja. As a developing nation rich in biological diversity yet facing significant environmental challenges, Nigeria requires a robust cadre of skilled biologists. This document outlines the multifaceted roles of the modern biologist in addressing local health crises, preserving endangered ecosystems near the Federal Capital Territory (FCT), and enhancing food security through innovative agricultural practices. By examining case studies from Abuja’s wetlands and surrounding savannah regions, we demonstrate how biological research directly impacts policy-making and community well-being.</w:t>
      </w:r>
    </w:p>
    <w:bookmarkEnd w:id="21"/>
    <w:bookmarkStart w:id="23" w:name="introduction"/>
    <w:bookmarkStart w:id="22" w:name="X60464313dd9d74ff27460cc601b85e4e6888620"/>
    <w:p>
      <w:pPr>
        <w:pStyle w:val="Heading2"/>
      </w:pPr>
      <w:r>
        <w:t xml:space="preserve">1. Introduction: The Urgency of Biological Science in Nigeria</w:t>
      </w:r>
    </w:p>
    <w:p>
      <w:pPr>
        <w:pStyle w:val="FirstParagraph"/>
      </w:pPr>
      <w:r>
        <w:t xml:space="preserve">Nigeria stands at a pivotal moment in its scientific history. With a population projected to exceed 400 million by 2050, the pressure on natural resources is intensifying. In this context, the role of the</w:t>
      </w:r>
      <w:r>
        <w:t xml:space="preserve"> </w:t>
      </w:r>
      <w:r>
        <w:rPr>
          <w:bCs/>
          <w:b/>
        </w:rPr>
        <w:t xml:space="preserve">Biologist</w:t>
      </w:r>
      <w:r>
        <w:t xml:space="preserve"> </w:t>
      </w:r>
      <w:r>
        <w:t xml:space="preserve">transcends traditional laboratory research; it becomes a matter of national survival and economic stability. The capital city, Abuja, serves as an ideal microcosm for studying these dynamics due to its planned urbanization amidst diverse ecosystems.</w:t>
      </w:r>
    </w:p>
    <w:p>
      <w:pPr>
        <w:pStyle w:val="BodyText"/>
      </w:pPr>
      <w:r>
        <w:t xml:space="preserve">The primary objective of this presentation is to highlight how biological expertise can solve pressing issues in Nigeria. We argue that integrating ecological data with urban planning and public health strategies is essential for the sustainable growth of Abuja and the broader Nigerian state. The modern biologist must act as a bridge between scientific discovery and practical application, ensuring that development does not come at the cost of environmental degradation.</w:t>
      </w:r>
    </w:p>
    <w:bookmarkEnd w:id="22"/>
    <w:bookmarkEnd w:id="23"/>
    <w:bookmarkStart w:id="27" w:name="ecological-focus"/>
    <w:bookmarkStart w:id="26" w:name="Xf0bf86a2528310aabe4321b715a7b6f252bc1e4"/>
    <w:p>
      <w:pPr>
        <w:pStyle w:val="Heading2"/>
      </w:pPr>
      <w:r>
        <w:t xml:space="preserve">2. Focus Area: Biodiversity Conservation in Abuja</w:t>
      </w:r>
    </w:p>
    <w:p>
      <w:pPr>
        <w:pStyle w:val="FirstParagraph"/>
      </w:pPr>
      <w:r>
        <w:t xml:space="preserve">The Federal Capital Territory (FCT) is home to unique flora and fauna, including the endangered Western Chimpanzee and various endemic bird species. However, rapid urban expansion threatens these habitats. This section details ongoing monitoring efforts by local biologists.</w:t>
      </w:r>
    </w:p>
    <w:bookmarkStart w:id="24" w:name="the-garki-area-complex-and-wetlands"/>
    <w:p>
      <w:pPr>
        <w:pStyle w:val="Heading3"/>
      </w:pPr>
      <w:r>
        <w:t xml:space="preserve">2.1 The Garki Area Complex and Wetlands</w:t>
      </w:r>
    </w:p>
    <w:p>
      <w:pPr>
        <w:pStyle w:val="FirstParagraph"/>
      </w:pPr>
      <w:r>
        <w:t xml:space="preserve">The wetlands surrounding Abuja play a crucial role in flood control and water filtration. Our research highlights the decline in water quality due to urban runoff and the impact of invasive plant species on native biodiversity. Biologists are currently employing genetic barcoding techniques to identify invasive species, allowing for targeted removal strategies.</w:t>
      </w:r>
    </w:p>
    <w:bookmarkEnd w:id="24"/>
    <w:bookmarkStart w:id="25" w:name="conservation-strategies"/>
    <w:p>
      <w:pPr>
        <w:pStyle w:val="Heading3"/>
      </w:pPr>
      <w:r>
        <w:t xml:space="preserve">2.2 Conservation Strategies</w:t>
      </w:r>
    </w:p>
    <w:p>
      <w:pPr>
        <w:numPr>
          <w:ilvl w:val="0"/>
          <w:numId w:val="1001"/>
        </w:numPr>
        <w:pStyle w:val="Compact"/>
      </w:pPr>
      <w:r>
        <w:rPr>
          <w:bCs/>
          <w:b/>
        </w:rPr>
        <w:t xml:space="preserve">Habitat Corridors:</w:t>
      </w:r>
      <w:r>
        <w:t xml:space="preserve"> </w:t>
      </w:r>
      <w:r>
        <w:t xml:space="preserve">Proposing green corridors to connect fragmented forest patches in the FCT.</w:t>
      </w:r>
    </w:p>
    <w:p>
      <w:pPr>
        <w:numPr>
          <w:ilvl w:val="0"/>
          <w:numId w:val="1001"/>
        </w:numPr>
        <w:pStyle w:val="Compact"/>
      </w:pPr>
      <w:r>
        <w:rPr>
          <w:bCs/>
          <w:b/>
        </w:rPr>
        <w:t xml:space="preserve">Citizen Science:</w:t>
      </w:r>
      <w:r>
        <w:t xml:space="preserve"> </w:t>
      </w:r>
      <w:r>
        <w:t xml:space="preserve">Engaging local communities in Abuja to monitor bird populations, fostering environmental stewardship from a young age.</w:t>
      </w:r>
    </w:p>
    <w:p>
      <w:pPr>
        <w:numPr>
          <w:ilvl w:val="0"/>
          <w:numId w:val="1001"/>
        </w:numPr>
        <w:pStyle w:val="Compact"/>
      </w:pPr>
      <w:r>
        <w:rPr>
          <w:bCs/>
          <w:b/>
        </w:rPr>
        <w:t xml:space="preserve">Policy Advocacy:</w:t>
      </w:r>
      <w:r>
        <w:t xml:space="preserve"> </w:t>
      </w:r>
      <w:r>
        <w:t xml:space="preserve">Working with the Federal Ministry of Environment to enforce stricter zoning laws that protect biological hotspots within city limits.</w:t>
      </w:r>
    </w:p>
    <w:bookmarkEnd w:id="25"/>
    <w:bookmarkEnd w:id="26"/>
    <w:bookmarkEnd w:id="27"/>
    <w:bookmarkStart w:id="31" w:name="public-health"/>
    <w:bookmarkStart w:id="30" w:name="X5dafcf304327fef1760d4d67edeaacc37c9a0ed"/>
    <w:p>
      <w:pPr>
        <w:pStyle w:val="Heading2"/>
      </w:pPr>
      <w:r>
        <w:t xml:space="preserve">3. Public Health: The Biologist as a Guardian of Community Health</w:t>
      </w:r>
    </w:p>
    <w:p>
      <w:pPr>
        <w:pStyle w:val="FirstParagraph"/>
      </w:pPr>
      <w:r>
        <w:t xml:space="preserve">In Nigeria, the intersection of biology and public health is critical due to the prevalence of vector-borne diseases such as malaria, Lassa fever, and recently identified viral outbreaks. Abuja’s dense population requires rigorous epidemiological monitoring.</w:t>
      </w:r>
    </w:p>
    <w:bookmarkStart w:id="28" w:name="vector-control-research"/>
    <w:p>
      <w:pPr>
        <w:pStyle w:val="Heading3"/>
      </w:pPr>
      <w:r>
        <w:t xml:space="preserve">3.1 Vector Control Research</w:t>
      </w:r>
    </w:p>
    <w:p>
      <w:pPr>
        <w:pStyle w:val="FirstParagraph"/>
      </w:pPr>
      <w:r>
        <w:t xml:space="preserve">Biologists are leading initiatives to study the resistance patterns of</w:t>
      </w:r>
      <w:r>
        <w:t xml:space="preserve"> </w:t>
      </w:r>
      <w:r>
        <w:rPr>
          <w:iCs/>
          <w:i/>
        </w:rPr>
        <w:t xml:space="preserve">Anopheles</w:t>
      </w:r>
      <w:r>
        <w:t xml:space="preserve"> </w:t>
      </w:r>
      <w:r>
        <w:t xml:space="preserve">mosquitoes to current insecticides in the FCT. By understanding genetic mutations that confer resistance, scientists can recommend alternative control methods, such as the release of sterile male mosquitoes or the use of biological predators like larvivorous fish.</w:t>
      </w:r>
    </w:p>
    <w:bookmarkEnd w:id="28"/>
    <w:bookmarkStart w:id="29" w:name="zoonotic-disease-surveillance"/>
    <w:p>
      <w:pPr>
        <w:pStyle w:val="Heading3"/>
      </w:pPr>
      <w:r>
        <w:t xml:space="preserve">3.2 Zoonotic Disease Surveillance</w:t>
      </w:r>
    </w:p>
    <w:p>
      <w:pPr>
        <w:pStyle w:val="FirstParagraph"/>
      </w:pPr>
      <w:r>
        <w:t xml:space="preserve">Growing urbanization in Nigeria brings humans into closer contact with wildlife reservoirs. Our team has established surveillance points around Abuja’s outskirts to monitor zoonotic pathogens. Early detection systems, managed by trained biologists, are vital for preventing pandemics and ensuring the safety of both local residents and international visitors.</w:t>
      </w:r>
    </w:p>
    <w:bookmarkEnd w:id="29"/>
    <w:bookmarkEnd w:id="30"/>
    <w:bookmarkEnd w:id="31"/>
    <w:bookmarkStart w:id="35" w:name="agriculture"/>
    <w:bookmarkStart w:id="34" w:name="Xaf168b781e67c9065fe0bb9c621a3cda6c6759f"/>
    <w:p>
      <w:pPr>
        <w:pStyle w:val="Heading2"/>
      </w:pPr>
      <w:r>
        <w:t xml:space="preserve">4. Agricultural Innovation: Securing Nigeria’s Food Future</w:t>
      </w:r>
    </w:p>
    <w:p>
      <w:pPr>
        <w:pStyle w:val="FirstParagraph"/>
      </w:pPr>
      <w:r>
        <w:t xml:space="preserve">Agriculture remains the backbone of Nigeria’s economy, yet it faces threats from climate change, pests, and soil degradation. Biologists are at the forefront of developing resilient crop varieties and sustainable farming techniques.</w:t>
      </w:r>
    </w:p>
    <w:bookmarkStart w:id="32" w:name="genomic-selection-for-crops"/>
    <w:p>
      <w:pPr>
        <w:pStyle w:val="Heading3"/>
      </w:pPr>
      <w:r>
        <w:t xml:space="preserve">4.1 Genomic Selection for Crops</w:t>
      </w:r>
    </w:p>
    <w:p>
      <w:pPr>
        <w:pStyle w:val="FirstParagraph"/>
      </w:pPr>
      <w:r>
        <w:t xml:space="preserve">Nigerian biologists are collaborating with international institutions to develop drought-resistant strains of staple crops like cassava, yam, and maize. In Abuja’s research farms, we utilize marker-assisted selection to accelerate the breeding process. This ensures that farmers in the Middle Belt and Northern Nigeria can maintain yields despite changing weather patterns.</w:t>
      </w:r>
    </w:p>
    <w:bookmarkEnd w:id="32"/>
    <w:bookmarkStart w:id="33" w:name="sustainable-pest-management"/>
    <w:p>
      <w:pPr>
        <w:pStyle w:val="Heading3"/>
      </w:pPr>
      <w:r>
        <w:t xml:space="preserve">4.2 Sustainable Pest Management</w:t>
      </w:r>
    </w:p>
    <w:p>
      <w:pPr>
        <w:numPr>
          <w:ilvl w:val="0"/>
          <w:numId w:val="1002"/>
        </w:numPr>
        <w:pStyle w:val="Compact"/>
      </w:pPr>
      <w:r>
        <w:rPr>
          <w:bCs/>
          <w:b/>
        </w:rPr>
        <w:t xml:space="preserve">Biopesticides:</w:t>
      </w:r>
      <w:r>
        <w:t xml:space="preserve"> </w:t>
      </w:r>
      <w:r>
        <w:t xml:space="preserve">Promoting the use of naturally occurring biological agents to control pests, reducing chemical runoff into local water sources.</w:t>
      </w:r>
    </w:p>
    <w:p>
      <w:pPr>
        <w:numPr>
          <w:ilvl w:val="0"/>
          <w:numId w:val="1002"/>
        </w:numPr>
        <w:pStyle w:val="Compact"/>
      </w:pPr>
      <w:r>
        <w:rPr>
          <w:bCs/>
          <w:b/>
        </w:rPr>
        <w:t xml:space="preserve">Nitrogen-Fixing Crops:</w:t>
      </w:r>
      <w:r>
        <w:t xml:space="preserve"> </w:t>
      </w:r>
      <w:r>
        <w:t xml:space="preserve">Investigating legume rotations that improve soil health, reducing the need for synthetic fertilizers.</w:t>
      </w:r>
    </w:p>
    <w:bookmarkEnd w:id="33"/>
    <w:bookmarkEnd w:id="34"/>
    <w:bookmarkEnd w:id="35"/>
    <w:bookmarkStart w:id="37" w:name="methodology"/>
    <w:bookmarkStart w:id="36" w:name="methodology-and-data-analysis"/>
    <w:p>
      <w:pPr>
        <w:pStyle w:val="Heading2"/>
      </w:pPr>
      <w:r>
        <w:t xml:space="preserve">5. Methodology and Data Analysis</w:t>
      </w:r>
    </w:p>
    <w:p>
      <w:pPr>
        <w:pStyle w:val="FirstParagraph"/>
      </w:pPr>
      <w:r>
        <w:t xml:space="preserve">This presentation utilizes a mixed-methods approach. Quantitative data is gathered through field sampling in the FCT, including soil analysis, water quality testing, and biodiversity surveys using transect lines. Qualitative data is collected through interviews with local farmers and community leaders to understand socio-economic barriers to adopting biological innovations.</w:t>
      </w:r>
    </w:p>
    <w:p>
      <w:pPr>
        <w:pStyle w:val="BodyText"/>
      </w:pPr>
      <w:r>
        <w:t xml:space="preserve">Statistical software such as R and Python are used for data modeling to predict future ecological trends under various climate scenarios. These models help policymakers in Abuja visualize the long-term impacts of current environmental policies.</w:t>
      </w:r>
    </w:p>
    <w:bookmarkEnd w:id="36"/>
    <w:bookmarkEnd w:id="37"/>
    <w:bookmarkStart w:id="39" w:name="conclusion"/>
    <w:bookmarkStart w:id="38" w:name="conclusion-and-future-directions"/>
    <w:p>
      <w:pPr>
        <w:pStyle w:val="Heading2"/>
      </w:pPr>
      <w:r>
        <w:t xml:space="preserve">6. Conclusion and Future Directions</w:t>
      </w:r>
    </w:p>
    <w:p>
      <w:pPr>
        <w:pStyle w:val="FirstParagraph"/>
      </w:pPr>
      <w:r>
        <w:t xml:space="preserve">The role of the biologist in Nigeria is expansive and indispensable. From conserving the unique biodiversity of Abuja to safeguarding public health against disease and revolutionizing agricultural productivity, biological science offers tangible solutions to national challenges.</w:t>
      </w:r>
    </w:p>
    <w:p>
      <w:pPr>
        <w:pStyle w:val="BodyText"/>
      </w:pPr>
      <w:r>
        <w:t xml:space="preserve">We call for increased investment in biological research infrastructure within Nigerian universities and government agencies. Furthermore, we emphasize the need for interdisciplinary collaboration between biologists, economists, sociologists, and policymakers. By fostering a culture of scientific inquiry and evidence-based decision-making in Abuja and across Nigeria, we can ensure a sustainable future for both the environment and its people.</w:t>
      </w:r>
    </w:p>
    <w:bookmarkEnd w:id="38"/>
    <w:bookmarkEnd w:id="39"/>
    <w:bookmarkStart w:id="40" w:name="references"/>
    <w:p>
      <w:pPr>
        <w:pStyle w:val="Heading2"/>
      </w:pPr>
      <w:r>
        <w:t xml:space="preserve">7. References</w:t>
      </w:r>
    </w:p>
    <w:p>
      <w:pPr>
        <w:numPr>
          <w:ilvl w:val="0"/>
          <w:numId w:val="1003"/>
        </w:numPr>
        <w:pStyle w:val="Compact"/>
      </w:pPr>
      <w:r>
        <w:t xml:space="preserve">National Environment Protection Council (NEPC). (2023). *State of the Environment Report for Abuja FCT*.</w:t>
      </w:r>
    </w:p>
    <w:p>
      <w:pPr>
        <w:numPr>
          <w:ilvl w:val="0"/>
          <w:numId w:val="1003"/>
        </w:numPr>
        <w:pStyle w:val="Compact"/>
      </w:pPr>
      <w:r>
        <w:t xml:space="preserve">Adekunle, B., &amp; Ogunyemi, S. (2022). "Urban Biodiversity in West Africa: A Case Study of Nigeria's Capital." *Journal of African Ecology*, 45(3), 112-129.</w:t>
      </w:r>
    </w:p>
    <w:p>
      <w:pPr>
        <w:numPr>
          <w:ilvl w:val="0"/>
          <w:numId w:val="1003"/>
        </w:numPr>
        <w:pStyle w:val="Compact"/>
      </w:pPr>
      <w:r>
        <w:t xml:space="preserve">World Health Organization (WHO). (2023). *Vector-Borne Diseases in Nigeria: Epidemiological Trends*.</w:t>
      </w:r>
    </w:p>
    <w:p>
      <w:pPr>
        <w:numPr>
          <w:ilvl w:val="0"/>
          <w:numId w:val="1003"/>
        </w:numPr>
        <w:pStyle w:val="Compact"/>
      </w:pPr>
      <w:r>
        <w:t xml:space="preserve">Nigerian Institute for Agricultural Research. (2024). *Innovations in Crop Resilience and Food Security*.</w:t>
      </w:r>
    </w:p>
    <w:bookmarkEnd w:id="40"/>
    <w:p>
      <w:pPr>
        <w:pStyle w:val="FirstParagraph"/>
      </w:pPr>
      <w:r>
        <w:rPr>
          <w:bCs/>
          <w:b/>
        </w:rPr>
        <w:t xml:space="preserve">Contact Information:</w:t>
      </w:r>
      <w:r>
        <w:br/>
      </w:r>
      <w:r>
        <w:t xml:space="preserve">Lead Researcher: Dr. Amina Yusuf</w:t>
      </w:r>
      <w:r>
        <w:br/>
      </w:r>
      <w:r>
        <w:t xml:space="preserve">Department of Biological Sciences, University of Abuja</w:t>
      </w:r>
      <w:r>
        <w:br/>
      </w:r>
      <w:r>
        <w:t xml:space="preserve">Email: a.yusuf@uniabuja.edu.ng | Phone: +234-800-ABC-1234</w:t>
      </w:r>
      <w:r>
        <w:br/>
      </w:r>
      <w:r>
        <w:rPr>
          <w:iCs/>
          <w:i/>
        </w:rPr>
        <w:t xml:space="preserve">Presentation delivered at the Annual Nigeria Academy of Science Symposium,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Nigeria</dc:title>
  <dc:creator/>
  <dc:language>en</dc:language>
  <cp:keywords/>
  <dcterms:created xsi:type="dcterms:W3CDTF">2026-07-29T18:20:07Z</dcterms:created>
  <dcterms:modified xsi:type="dcterms:W3CDTF">2026-07-29T18:20:07Z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