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0" w:name="X915d83a0fb1ff27a6985f81c1d649f8881960ca"/>
    <w:p>
      <w:pPr>
        <w:pStyle w:val="Heading1"/>
      </w:pPr>
      <w:r>
        <w:t xml:space="preserve">Synergizing Biodiversity Conservation and Urban Sustainability in the Republic of Korea</w:t>
      </w:r>
    </w:p>
    <w:p>
      <w:pPr>
        <w:pStyle w:val="FirstParagraph"/>
      </w:pPr>
      <w:r>
        <w:rPr>
          <w:bCs/>
          <w:b/>
        </w:rPr>
        <w:t xml:space="preserve">A Comprehensive Analysis of Biological Resilience in Metropolitan Ecosystems</w:t>
      </w:r>
    </w:p>
    <w:p>
      <w:pPr>
        <w:pStyle w:val="BodyText"/>
      </w:pPr>
      <w:r>
        <w:rPr>
          <w:bCs/>
          <w:b/>
        </w:rPr>
        <w:t xml:space="preserve">Presenter:</w:t>
      </w:r>
      <w:r>
        <w:t xml:space="preserve"> </w:t>
      </w:r>
      <w:r>
        <w:t xml:space="preserve">Dr. Alex J. Chen, Senior Research Fellow</w:t>
      </w:r>
      <w:r>
        <w:br/>
      </w:r>
      <w:r>
        <w:rPr>
          <w:iCs/>
          <w:i/>
        </w:rPr>
        <w:t xml:space="preserve">Institute for Urban Ecology and Biological Sciences</w:t>
      </w:r>
      <w:r>
        <w:br/>
      </w:r>
      <w:r>
        <w:t xml:space="preserve">Presented at the International Conference on Sustainable Development</w:t>
      </w:r>
      <w:r>
        <w:br/>
      </w:r>
      <w:r>
        <w:t xml:space="preserve">Location: South Korea Seoul | Date: October 2023</w:t>
      </w:r>
    </w:p>
    <w:p>
      <w:pPr>
        <w:pStyle w:val="BodyText"/>
      </w:pPr>
      <w:r>
        <w:t xml:space="preserve">[Figure 1. Map of Biological Hotspots in South Korea Seoul Metropolitan Area]</w:t>
      </w:r>
    </w:p>
    <w:bookmarkEnd w:id="20"/>
    <w:bookmarkStart w:id="21" w:name="introduction-and-background"/>
    <w:p>
      <w:pPr>
        <w:pStyle w:val="Heading2"/>
      </w:pPr>
      <w:r>
        <w:t xml:space="preserve">1. Introduction and Background</w:t>
      </w:r>
    </w:p>
    <w:p>
      <w:pPr>
        <w:pStyle w:val="FirstParagraph"/>
      </w:pPr>
      <w:r>
        <w:t xml:space="preserve">The role of a modern</w:t>
      </w:r>
      <w:r>
        <w:t xml:space="preserve"> </w:t>
      </w:r>
      <w:r>
        <w:rPr>
          <w:bCs/>
          <w:b/>
        </w:rPr>
        <w:t xml:space="preserve">Biologist</w:t>
      </w:r>
      <w:r>
        <w:t xml:space="preserve">South Korea Seoul. As a leading global hub for technology and rapid urbanization, Seoul presents a unique laboratory for studying the intersection of human infrastructure and natural ecosystems.</w:t>
      </w:r>
    </w:p>
    <w:p>
      <w:pPr>
        <w:pStyle w:val="BodyText"/>
      </w:pPr>
      <w:r>
        <w:t xml:space="preserve">The primary objective of this study is to evaluate how biological diversity persists and adapts within high-density urban environments. By focusing on</w:t>
      </w:r>
      <w:r>
        <w:t xml:space="preserve"> </w:t>
      </w:r>
      <w:r>
        <w:rPr>
          <w:bCs/>
          <w:b/>
        </w:rPr>
        <w:t xml:space="preserve">South Korea Seoul</w:t>
      </w:r>
      <w:r>
        <w:t xml:space="preserve">, we aim to provide actionable data for policymakers, urban planners, and fellow researchers who seek to balance economic development with ecological integrity. The findings presented here are particularly relevant for other megacities facing similar challenges regarding habitat fragmentation and species displacement.</w:t>
      </w:r>
    </w:p>
    <w:bookmarkEnd w:id="21"/>
    <w:bookmarkStart w:id="22" w:name="X297dd099a240747cbb166342e80b84aee1b4099"/>
    <w:p>
      <w:pPr>
        <w:pStyle w:val="Heading2"/>
      </w:pPr>
      <w:r>
        <w:t xml:space="preserve">2. Methodology: Biological Assessment Framework</w:t>
      </w:r>
    </w:p>
    <w:p>
      <w:pPr>
        <w:pStyle w:val="FirstParagraph"/>
      </w:pPr>
      <w:r>
        <w:t xml:space="preserve">To ensure the scientific rigor required in any academic poster presentation, we employed a multi-tiered sampling strategy across various districts of Seoul. The methodology utilized by our team of</w:t>
      </w:r>
      <w:r>
        <w:t xml:space="preserve"> </w:t>
      </w:r>
      <w:r>
        <w:rPr>
          <w:bCs/>
          <w:b/>
        </w:rPr>
        <w:t xml:space="preserve">Biologist</w:t>
      </w:r>
    </w:p>
    <w:p>
      <w:pPr>
        <w:numPr>
          <w:ilvl w:val="0"/>
          <w:numId w:val="1001"/>
        </w:numPr>
        <w:pStyle w:val="Compact"/>
      </w:pPr>
      <w:r>
        <w:rPr>
          <w:bCs/>
          <w:b/>
        </w:rPr>
        <w:t xml:space="preserve">Spatial Analysis:</w:t>
      </w:r>
      <w:r>
        <w:t xml:space="preserve"> </w:t>
      </w:r>
      <w:r>
        <w:t xml:space="preserve">Utilizing GIS mapping to identify green corridors and fragmented habitats within the city limits.</w:t>
      </w:r>
    </w:p>
    <w:p>
      <w:pPr>
        <w:numPr>
          <w:ilvl w:val="0"/>
          <w:numId w:val="1001"/>
        </w:numPr>
        <w:pStyle w:val="Compact"/>
      </w:pPr>
      <w:r>
        <w:rPr>
          <w:bCs/>
          <w:b/>
        </w:rPr>
        <w:t xml:space="preserve">Biodiversity Surveys:</w:t>
      </w:r>
      <w:r>
        <w:t xml:space="preserve"> </w:t>
      </w:r>
      <w:r>
        <w:t xml:space="preserve">Systematic observation of avian, insect, and flora populations in designated parks such as Forest Park Seoul (Seoul Forest) along the Han River.</w:t>
      </w:r>
    </w:p>
    <w:p>
      <w:pPr>
        <w:numPr>
          <w:ilvl w:val="0"/>
          <w:numId w:val="1001"/>
        </w:numPr>
        <w:pStyle w:val="Compact"/>
      </w:pPr>
      <w:r>
        <w:br/>
      </w:r>
      <w:r>
        <w:t xml:space="preserve">Environmental DNA (eDNA):Cross-referencing traditional sighting data with advanced genetic sampling from water bodies to detect cryptic species.</w:t>
      </w:r>
    </w:p>
    <w:p>
      <w:pPr>
        <w:pStyle w:val="FirstParagraph"/>
      </w:pPr>
      <w:r>
        <w:t xml:space="preserve">Data collection was conducted over a period of twenty-four months, covering all four distinct seasons. This temporal breadth allowed us to observe phenological shifts and migration patterns specific to the temperate climate found in</w:t>
      </w:r>
      <w:r>
        <w:t xml:space="preserve"> </w:t>
      </w:r>
      <w:r>
        <w:rPr>
          <w:bCs/>
          <w:b/>
        </w:rPr>
        <w:t xml:space="preserve">South Korea Seoul</w:t>
      </w:r>
      <w:r>
        <w:t xml:space="preserve">. The integration of traditional biological fieldwork with modern genomic tools represents a paradigm shift in how urban ecology is studied.</w:t>
      </w:r>
    </w:p>
    <w:bookmarkEnd w:id="22"/>
    <w:bookmarkStart w:id="26" w:name="key-findings-and-biological-insights"/>
    <w:p>
      <w:pPr>
        <w:pStyle w:val="Heading2"/>
      </w:pPr>
      <w:r>
        <w:t xml:space="preserve">3. Key Findings and Biological Insights</w:t>
      </w:r>
    </w:p>
    <w:p>
      <w:pPr>
        <w:pStyle w:val="FirstParagraph"/>
      </w:pPr>
      <w:r>
        <w:t xml:space="preserve">The results of our study reveal a complex picture of urban biology. Contrary to the belief that cities are biological deserts, we have identified significant pockets of biodiversity in Seoul.</w:t>
      </w:r>
    </w:p>
    <w:bookmarkStart w:id="23" w:name="a.-avian-adaptation"/>
    <w:p>
      <w:pPr>
        <w:pStyle w:val="Heading3"/>
      </w:pPr>
      <w:r>
        <w:t xml:space="preserve">A. Avian Adaptation</w:t>
      </w:r>
    </w:p>
    <w:p>
      <w:pPr>
        <w:pStyle w:val="FirstParagraph"/>
      </w:pPr>
      <w:r>
        <w:t xml:space="preserve">We observed an increase in adaptable bird species, particularly the Korean Magpie (Pica pica koreana), which thrives on the structural complexity of urban architecture. However, sensitive species, such as certain warblers and raptors, have shown significant population declines due to light pollution and noise interference.</w:t>
      </w:r>
    </w:p>
    <w:bookmarkEnd w:id="23"/>
    <w:bookmarkStart w:id="24" w:name="b.-urban-flora-and-pollinators"/>
    <w:p>
      <w:pPr>
        <w:pStyle w:val="Heading3"/>
      </w:pPr>
      <w:r>
        <w:t xml:space="preserve">B. Urban Flora and Pollinators</w:t>
      </w:r>
    </w:p>
    <w:p>
      <w:pPr>
        <w:pStyle w:val="FirstParagraph"/>
      </w:pPr>
      <w:r>
        <w:t xml:space="preserve">The introduction of native plant species in public parks has had a measurable positive impact on local pollinator populations. Our data indicates that areas within the city managed by a dedicated team of</w:t>
      </w:r>
      <w:r>
        <w:t xml:space="preserve"> </w:t>
      </w:r>
      <w:r>
        <w:rPr>
          <w:bCs/>
          <w:b/>
        </w:rPr>
        <w:t xml:space="preserve">Biologist</w:t>
      </w:r>
    </w:p>
    <w:bookmarkEnd w:id="24"/>
    <w:bookmarkStart w:id="25" w:name="c.-the-han-river-ecosystem"/>
    <w:p>
      <w:pPr>
        <w:pStyle w:val="Heading3"/>
      </w:pPr>
      <w:r>
        <w:t xml:space="preserve">C. The Han River Ecosystem</w:t>
      </w:r>
    </w:p>
    <w:p>
      <w:pPr>
        <w:pStyle w:val="FirstParagraph"/>
      </w:pPr>
      <w:r>
        <w:t xml:space="preserve">The Han River, which flows through the heart of the capital, serves as a critical ecological artery. Water quality improvements over the last decade have led to the return of amphibians and fish species previously thought to be locally extinct. This recovery is a testament to successful environmental policy implementation in</w:t>
      </w:r>
      <w:r>
        <w:t xml:space="preserve"> </w:t>
      </w:r>
      <w:r>
        <w:rPr>
          <w:bCs/>
          <w:b/>
        </w:rPr>
        <w:t xml:space="preserve">South Korea Seoul</w:t>
      </w:r>
      <w:r>
        <w:t xml:space="preserve">.</w:t>
      </w:r>
    </w:p>
    <w:p>
      <w:pPr>
        <w:pStyle w:val="BodyText"/>
      </w:pPr>
      <w:r>
        <w:rPr>
          <w:bCs/>
          <w:b/>
        </w:rPr>
        <w:t xml:space="preserve">Critical Insight:</w:t>
      </w:r>
      <w:r>
        <w:t xml:space="preserve"> </w:t>
      </w:r>
      <w:r>
        <w:t xml:space="preserve">The correlation between green space connectivity and species survival rates is statistically significant (p &lt; 0.05). Disconnected parks act as "ecological islands," leading to genetic bottlenecks.</w:t>
      </w:r>
    </w:p>
    <w:bookmarkEnd w:id="25"/>
    <w:bookmarkEnd w:id="26"/>
    <w:bookmarkStart w:id="27" w:name="Xf273bc423af2bee7671cd40b7f64d531cf3857b"/>
    <w:p>
      <w:pPr>
        <w:pStyle w:val="Heading2"/>
      </w:pPr>
      <w:r>
        <w:t xml:space="preserve">4. Discussion: Implications for Urban Planning</w:t>
      </w:r>
    </w:p>
    <w:p>
      <w:pPr>
        <w:pStyle w:val="FirstParagraph"/>
      </w:pPr>
      <w:r>
        <w:t xml:space="preserve">The findings necessitate a rethinking of urban development in dense metropolitan areas. For urban planners and city officials, the data suggests that "green infrastructure" is not merely aesthetic but functional. Biological connectivity must be prioritized during the design phase of new developments.</w:t>
      </w:r>
    </w:p>
    <w:p>
      <w:pPr>
        <w:pStyle w:val="BodyText"/>
      </w:pPr>
      <w:r>
        <w:t xml:space="preserve">In the context of</w:t>
      </w:r>
      <w:r>
        <w:t xml:space="preserve"> </w:t>
      </w:r>
      <w:r>
        <w:rPr>
          <w:bCs/>
          <w:b/>
        </w:rPr>
        <w:t xml:space="preserve">South Korea Seoul</w:t>
      </w:r>
      <w:r>
        <w:t xml:space="preserve">, where land value is extremely high, vertical gardens and rooftop farms can serve as vital stepping stones for small mammals and insects. Furthermore, lighting ordinances that reduce light pollution after midnight can significantly benefit nocturnal biological species.</w:t>
      </w:r>
    </w:p>
    <w:p>
      <w:pPr>
        <w:pStyle w:val="BodyText"/>
      </w:pPr>
      <w:r>
        <w:t xml:space="preserve">The role of the academic</w:t>
      </w:r>
      <w:r>
        <w:t xml:space="preserve"> </w:t>
      </w:r>
      <w:r>
        <w:rPr>
          <w:bCs/>
          <w:b/>
        </w:rPr>
        <w:t xml:space="preserve">Biologist</w:t>
      </w:r>
    </w:p>
    <w:bookmarkEnd w:id="27"/>
    <w:bookmarkStart w:id="28" w:name="conclusion"/>
    <w:p>
      <w:pPr>
        <w:pStyle w:val="Heading2"/>
      </w:pPr>
      <w:r>
        <w:t xml:space="preserve">5. Conclusion</w:t>
      </w:r>
    </w:p>
    <w:p>
      <w:pPr>
        <w:pStyle w:val="FirstParagraph"/>
      </w:pPr>
      <w:r>
        <w:t xml:space="preserve">This poster presentation summarizes critical biological research conducted in one of the world's most dynamic cities. We have demonstrated that biodiversity can thrive in urban settings if managed with scientific precision and political will. The specific case of</w:t>
      </w:r>
      <w:r>
        <w:t xml:space="preserve"> </w:t>
      </w:r>
      <w:r>
        <w:rPr>
          <w:bCs/>
          <w:b/>
        </w:rPr>
        <w:t xml:space="preserve">South Korea Seoul</w:t>
      </w:r>
    </w:p>
    <w:p>
      <w:pPr>
        <w:pStyle w:val="BodyText"/>
      </w:pPr>
      <w:r>
        <w:t xml:space="preserve">The future of biological science lies in understanding these anthropogenic landscapes. By continuing to monitor and protect the natural world within our cities, we ensure resilience against climate change and biodiversity loss. We call upon the international academic community to support further funding for urban ecological research.</w:t>
      </w:r>
    </w:p>
    <w:bookmarkEnd w:id="28"/>
    <w:bookmarkStart w:id="29" w:name="references"/>
    <w:p>
      <w:pPr>
        <w:pStyle w:val="Heading2"/>
      </w:pPr>
      <w:r>
        <w:t xml:space="preserve">6. References</w:t>
      </w:r>
    </w:p>
    <w:p>
      <w:pPr>
        <w:numPr>
          <w:ilvl w:val="0"/>
          <w:numId w:val="1002"/>
        </w:numPr>
        <w:pStyle w:val="Compact"/>
      </w:pPr>
      <w:r>
        <w:t xml:space="preserve">Kang, S., &amp; Lee, J. (2021). *Urban Ecology in the Korean Peninsula*. Journal of Asian Biological Sciences.</w:t>
      </w:r>
    </w:p>
    <w:p>
      <w:pPr>
        <w:numPr>
          <w:ilvl w:val="0"/>
          <w:numId w:val="1002"/>
        </w:numPr>
        <w:pStyle w:val="Compact"/>
      </w:pPr>
      <w:r>
        <w:t xml:space="preserve">Park, H. et al. (2019). "Avian Diversity Trends in Seoul Metropolitan Area." *Environmental Conservation Korea*.</w:t>
      </w:r>
    </w:p>
    <w:p>
      <w:pPr>
        <w:numPr>
          <w:ilvl w:val="0"/>
          <w:numId w:val="1002"/>
        </w:numPr>
        <w:pStyle w:val="Compact"/>
      </w:pPr>
      <w:r>
        <w:t xml:space="preserve">Ministry of Environment, South Korea. (2022). *National Biodiversity Strategy*. Seoul: Government Printing Office.</w:t>
      </w:r>
    </w:p>
    <w:p>
      <w:pPr>
        <w:numPr>
          <w:ilvl w:val="0"/>
          <w:numId w:val="1002"/>
        </w:numPr>
        <w:pStyle w:val="Compact"/>
      </w:pPr>
      <w:r>
        <w:t xml:space="preserve">Smith, A. &amp; Chen, B. (2018). "eDNA in Urban Waterways: A New Tool for Biologists." *Global Ecology and Conservation*.</w:t>
      </w:r>
    </w:p>
    <w:bookmarkEnd w:id="29"/>
    <w:bookmarkStart w:id="30" w:name="acknowledgments"/>
    <w:p>
      <w:pPr>
        <w:pStyle w:val="Heading2"/>
      </w:pPr>
      <w:r>
        <w:t xml:space="preserve">7. Acknowledgments</w:t>
      </w:r>
    </w:p>
    <w:p>
      <w:pPr>
        <w:pStyle w:val="FirstParagraph"/>
      </w:pPr>
      <w:r>
        <w:t xml:space="preserve">We would like to thank the Seoul Metropolitan Government for providing access to municipal park data. Special gratitude is extended to the team of field assistants and graduate students who contributed their time as junior</w:t>
      </w:r>
      <w:r>
        <w:t xml:space="preserve"> </w:t>
      </w:r>
      <w:r>
        <w:rPr>
          <w:bCs/>
          <w:b/>
        </w:rPr>
        <w:t xml:space="preserve">Biologist</w:t>
      </w:r>
      <w:r>
        <w:t xml:space="preserve">South Korea Seoul.</w:t>
      </w:r>
    </w:p>
    <w:bookmarkEnd w:id="30"/>
    <w:p>
      <w:pPr>
        <w:pStyle w:val="BodyText"/>
      </w:pPr>
      <w:r>
        <w:t xml:space="preserve">© 2023 Academic Poster Presentation Series. All rights reserved.</w:t>
      </w:r>
    </w:p>
    <w:p>
      <w:pPr>
        <w:pStyle w:val="BodyText"/>
      </w:pPr>
      <w:r>
        <w:t xml:space="preserve">Contact: research@urban-ecology-korea.edu | @UrbanBioKorea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Context of South Korea Seoul</dc:title>
  <dc:creator/>
  <dc:language>en</dc:language>
  <cp:keywords/>
  <dcterms:created xsi:type="dcterms:W3CDTF">2026-07-29T16:23:01Z</dcterms:created>
  <dcterms:modified xsi:type="dcterms:W3CDTF">2026-07-29T16:23:01Z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