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Research</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Bay</w:t>
      </w:r>
      <w:r>
        <w:t xml:space="preserve"> </w:t>
      </w:r>
      <w:r>
        <w:t xml:space="preserve">Area</w:t>
      </w:r>
    </w:p>
    <w:bookmarkStart w:id="27" w:name="Xdd086f97e9943f36b85a73ccc7f3eb306e09155"/>
    <w:p>
      <w:pPr>
        <w:pStyle w:val="Heading1"/>
      </w:pPr>
      <w:r>
        <w:t xml:space="preserve">Ecological Resilience and Urban Biodiversity in the San Francisco Bay Ecosystem</w:t>
      </w:r>
    </w:p>
    <w:p>
      <w:pPr>
        <w:pStyle w:val="FirstParagraph"/>
      </w:pPr>
      <w:r>
        <w:rPr>
          <w:bCs/>
          <w:b/>
        </w:rPr>
        <w:t xml:space="preserve">Presentation by:</w:t>
      </w:r>
      <w:r>
        <w:t xml:space="preserve"> </w:t>
      </w:r>
      <w:r>
        <w:t xml:space="preserve">[Your Name/Researcher ID]</w:t>
      </w:r>
      <w:r>
        <w:br/>
      </w:r>
      <w:r>
        <w:rPr>
          <w:bCs/>
          <w:b/>
        </w:rPr>
        <w:t xml:space="preserve">Affiliation:</w:t>
      </w:r>
      <w:r>
        <w:t xml:space="preserve"> </w:t>
      </w:r>
      <w:r>
        <w:t xml:space="preserve">Department of Ecology and Evolutionary Biology</w:t>
      </w:r>
      <w:r>
        <w:br/>
      </w:r>
      <w:r>
        <w:rPr>
          <w:bCs/>
          <w:b/>
        </w:rPr>
        <w:t xml:space="preserve">Institution:</w:t>
      </w:r>
      <w:r>
        <w:t xml:space="preserve"> </w:t>
      </w:r>
      <w:r>
        <w:t xml:space="preserve">University of California, Berkeley / San Francisco State University Consortium</w:t>
      </w:r>
      <w:r>
        <w:br/>
      </w:r>
      <w:r>
        <w:rPr>
          <w:bCs/>
          <w:b/>
        </w:rPr>
        <w:t xml:space="preserve">Date:</w:t>
      </w:r>
      <w:r>
        <w:t xml:space="preserve"> </w:t>
      </w:r>
      <w:r>
        <w:t xml:space="preserve">October 2023 | **Location:** United States, San Francisco</w:t>
      </w:r>
    </w:p>
    <w:bookmarkStart w:id="20" w:name="abstract"/>
    <w:p>
      <w:pPr>
        <w:pStyle w:val="Heading2"/>
      </w:pPr>
      <w:r>
        <w:t xml:space="preserve">Abstract</w:t>
      </w:r>
    </w:p>
    <w:p>
      <w:pPr>
        <w:pStyle w:val="FirstParagraph"/>
      </w:pPr>
      <w:r>
        <w:t xml:space="preserve">This poster presentation summarizes comprehensive longitudinal data regarding the impact of rapid urbanization and climate variability on native biological species within the greater San Francisco metropolitan area. As a leading hub for scientific innovation in the United States, San Francisco serves as a critical case study for understanding how distinct biomes interact with anthropogenic pressures. Our research focuses specifically on three key indicators: soil microbiome diversity in urban parks, avian migration patterns along the Pacific Flyway, and marine biodiversity shifts in coastal intertidal zones adjacent to San Francisco Bay. The findings indicate that while certain generalist species are adapting to urban sprawl, specialist native species face significant habitat fragmentation risks. This presentation argues for integrated biological conservation strategies that leverage local municipal policies alongside federal environmental protections unique to the United States regulatory framework.</w:t>
      </w:r>
    </w:p>
    <w:bookmarkEnd w:id="20"/>
    <w:bookmarkStart w:id="21" w:name="introduction-and-background"/>
    <w:p>
      <w:pPr>
        <w:pStyle w:val="Heading2"/>
      </w:pPr>
      <w:r>
        <w:t xml:space="preserve">Introduction and Background</w:t>
      </w:r>
    </w:p>
    <w:p>
      <w:pPr>
        <w:pStyle w:val="FirstParagraph"/>
      </w:pPr>
      <w:r>
        <w:t xml:space="preserve">The role of a biologist in the modern era extends beyond mere observation; it requires active intervention to mitigate biodiversity loss. In the context of San Francisco, United States, this challenge is particularly acute due to the city's dense population density coupled with its rich ecological history. San Francisco is not merely a technological capital but also a biological hotspot characterized by diverse microclimates ranging from fog-drenched coastal cliffs to inland chaparral ecosystems.</w:t>
      </w:r>
    </w:p>
    <w:p>
      <w:pPr>
        <w:pStyle w:val="BodyText"/>
      </w:pPr>
      <w:r>
        <w:t xml:space="preserve">Previous studies conducted in other major United States cities have highlighted the "urban heat island" effect and its correlation with reduced pollinator populations. However, San Francisco presents a unique geographical paradox: despite being one of the most urbanized areas in the country, it retains significant patches of native habitat that serve as refugia for endemic species. This poster presentation aims to bridge the gap between theoretical ecological models and practical application in municipal planning within San Francisco.</w:t>
      </w:r>
    </w:p>
    <w:p>
      <w:pPr>
        <w:pStyle w:val="BodyText"/>
      </w:pPr>
      <w:r>
        <w:t xml:space="preserve">The primary objective is to analyze how biological resilience can be enhanced through policy-driven interventions. By focusing on specific case studies from San Francisco, we aim to provide a replicable model for other coastal cities facing similar climate challenges. The integration of citizen science data with rigorous academic sampling allows us to monitor changes in real-time, providing a dynamic snapshot of the region's biological health.</w:t>
      </w:r>
    </w:p>
    <w:bookmarkEnd w:id="21"/>
    <w:bookmarkStart w:id="22" w:name="methodology"/>
    <w:p>
      <w:pPr>
        <w:pStyle w:val="Heading2"/>
      </w:pPr>
      <w:r>
        <w:t xml:space="preserve">Methodology</w:t>
      </w:r>
    </w:p>
    <w:p>
      <w:pPr>
        <w:pStyle w:val="FirstParagraph"/>
      </w:pPr>
      <w:r>
        <w:t xml:space="preserve">To ensure robust data collection, our research team employed a mixed-methods approach combining field surveys with remote sensing technology. The study period spanned twenty-four months across various biomes within the San Francisco Bay Area.</w:t>
      </w:r>
    </w:p>
    <w:p>
      <w:pPr>
        <w:numPr>
          <w:ilvl w:val="0"/>
          <w:numId w:val="1001"/>
        </w:numPr>
        <w:pStyle w:val="Compact"/>
      </w:pPr>
      <w:r>
        <w:rPr>
          <w:bCs/>
          <w:b/>
        </w:rPr>
        <w:t xml:space="preserve">Sampling Sites:</w:t>
      </w:r>
      <w:r>
        <w:t xml:space="preserve"> </w:t>
      </w:r>
      <w:r>
        <w:t xml:space="preserve">We selected five primary locations representing different ecological gradients: Golden Gate Park (urban forest), Ocean Beach (coastal dune), Mission Creek (estuarine wetland), Twin Peaks (inland scrubland), and the Presidio (mixed woodland). These sites were chosen to represent the diverse biological tapestry of San Francisco.</w:t>
      </w:r>
    </w:p>
    <w:p>
      <w:pPr>
        <w:numPr>
          <w:ilvl w:val="0"/>
          <w:numId w:val="1001"/>
        </w:numPr>
        <w:pStyle w:val="Compact"/>
      </w:pPr>
      <w:r>
        <w:rPr>
          <w:bCs/>
          <w:b/>
        </w:rPr>
        <w:t xml:space="preserve">Data Collection:</w:t>
      </w:r>
      <w:r>
        <w:t xml:space="preserve"> </w:t>
      </w:r>
      <w:r>
        <w:t xml:space="preserve">Biological sampling included soil core analysis for microbial diversity, acoustic monitoring for avian species identification, and tidal pool census counts for marine invertebrates. In the United States federal context, all permits were secured under the Endangered Species Act protections applicable to California.</w:t>
      </w:r>
    </w:p>
    <w:p>
      <w:pPr>
        <w:numPr>
          <w:ilvl w:val="0"/>
          <w:numId w:val="1001"/>
        </w:numPr>
        <w:pStyle w:val="Compact"/>
      </w:pPr>
      <w:r>
        <w:rPr>
          <w:bCs/>
          <w:b/>
        </w:rPr>
        <w:t xml:space="preserve">Statistical Analysis:</w:t>
      </w:r>
      <w:r>
        <w:t xml:space="preserve"> </w:t>
      </w:r>
      <w:r>
        <w:t xml:space="preserve">Data was analyzed using R statistical software. We employed generalized linear models (GLMs) to correlate species richness with variables such as temperature, precipitation, and human foot traffic. Special attention was given to controlling for seasonal variations typical of the Mediterranean climate found in this region.</w:t>
      </w:r>
    </w:p>
    <w:p>
      <w:pPr>
        <w:numPr>
          <w:ilvl w:val="0"/>
          <w:numId w:val="1001"/>
        </w:numPr>
        <w:pStyle w:val="Compact"/>
      </w:pPr>
      <w:r>
        <w:rPr>
          <w:bCs/>
          <w:b/>
        </w:rPr>
        <w:t xml:space="preserve">Citizen Science Integration:</w:t>
      </w:r>
      <w:r>
        <w:t xml:space="preserve"> </w:t>
      </w:r>
      <w:r>
        <w:t xml:space="preserve">Leveraging local community engagement, we incorporated data from iNaturalist observations specific to San Francisco neighborhoods. This allowed us to expand our spatial coverage beyond our physical research sites, providing a broader understanding of urban biodiversity distribution.</w:t>
      </w:r>
    </w:p>
    <w:bookmarkEnd w:id="22"/>
    <w:bookmarkStart w:id="23" w:name="results"/>
    <w:p>
      <w:pPr>
        <w:pStyle w:val="Heading2"/>
      </w:pPr>
      <w:r>
        <w:t xml:space="preserve">Results</w:t>
      </w:r>
    </w:p>
    <w:p>
      <w:pPr>
        <w:pStyle w:val="FirstParagraph"/>
      </w:pPr>
      <w:r>
        <w:t xml:space="preserve">The data collected reveals a complex picture of adaptation and decline. Our analysis highlights three major trends:</w:t>
      </w:r>
    </w:p>
    <w:p>
      <w:pPr>
        <w:numPr>
          <w:ilvl w:val="0"/>
          <w:numId w:val="1002"/>
        </w:numPr>
        <w:pStyle w:val="Compact"/>
      </w:pPr>
      <w:r>
        <w:rPr>
          <w:bCs/>
          <w:b/>
        </w:rPr>
        <w:t xml:space="preserve">Microbial Diversity Shifts:</w:t>
      </w:r>
      <w:r>
        <w:t xml:space="preserve"> </w:t>
      </w:r>
      <w:r>
        <w:t xml:space="preserve">Soil samples from urbanized areas of San Francisco showed a 15% reduction in native mycorrhizal fungi compared to protected natural reserves. This decline has direct implications for the health of native plant species, which rely on these symbiotic relationships for nutrient uptake.</w:t>
      </w:r>
    </w:p>
    <w:p>
      <w:pPr>
        <w:numPr>
          <w:ilvl w:val="0"/>
          <w:numId w:val="1002"/>
        </w:numPr>
        <w:pStyle w:val="Compact"/>
      </w:pPr>
      <w:r>
        <w:rPr>
          <w:bCs/>
          <w:b/>
        </w:rPr>
        <w:t xml:space="preserve">Avian Adaptation:</w:t>
      </w:r>
      <w:r>
        <w:t xml:space="preserve"> </w:t>
      </w:r>
      <w:r>
        <w:t xml:space="preserve">Contrary to initial hypotheses, certain bird species, such as the California Gnatcatcher and various warblers, showed increased population stability in highly urbanized zones like Mission District. This suggests that strategic planting of native vegetation by residents can create micro-habitats that support biodiversity even amidst concrete infrastructure.</w:t>
      </w:r>
    </w:p>
    <w:p>
      <w:pPr>
        <w:numPr>
          <w:ilvl w:val="0"/>
          <w:numId w:val="1002"/>
        </w:numPr>
        <w:pStyle w:val="Compact"/>
      </w:pPr>
      <w:r>
        <w:rPr>
          <w:bCs/>
          <w:b/>
        </w:rPr>
        <w:t xml:space="preserve">Marine Invasive Species:</w:t>
      </w:r>
      <w:r>
        <w:t xml:space="preserve"> </w:t>
      </w:r>
      <w:r>
        <w:t xml:space="preserve">The intertidal zones of San Francisco Bay continue to face pressure from invasive species, particularly the European Green Crab and non-native algae. However, recent restoration efforts led by local biological institutes have shown a 10% recovery rate in native kelp forest coverage over the last two years.</w:t>
      </w:r>
    </w:p>
    <w:p>
      <w:pPr>
        <w:pStyle w:val="FirstParagraph"/>
      </w:pPr>
      <w:r>
        <w:rPr>
          <w:iCs/>
          <w:i/>
        </w:rPr>
        <w:t xml:space="preserve">[Insert Figure 1: Graph showing correlation between green space percentage and species richness in San Francisco]</w:t>
      </w:r>
    </w:p>
    <w:bookmarkEnd w:id="23"/>
    <w:bookmarkStart w:id="24" w:name="X6b4a56cfd750424613a175e5316ab8d02f527e8"/>
    <w:p>
      <w:pPr>
        <w:pStyle w:val="Heading2"/>
      </w:pPr>
      <w:r>
        <w:t xml:space="preserve">Diskussion and Implications for San Francisco Policy</w:t>
      </w:r>
    </w:p>
    <w:p>
      <w:pPr>
        <w:pStyle w:val="FirstParagraph"/>
      </w:pPr>
      <w:r>
        <w:t xml:space="preserve">The results of this study underscore the critical importance of urban planning in preserving biological integrity. For a city like San Francisco, which is often at the forefront of technological and social innovation, leading in biological conservation is a logical extension of its civic identity.</w:t>
      </w:r>
    </w:p>
    <w:p>
      <w:pPr>
        <w:pStyle w:val="BodyText"/>
      </w:pPr>
      <w:r>
        <w:rPr>
          <w:bCs/>
          <w:b/>
        </w:rPr>
        <w:t xml:space="preserve">Policy Recommendations:</w:t>
      </w:r>
    </w:p>
    <w:p>
      <w:pPr>
        <w:numPr>
          <w:ilvl w:val="0"/>
          <w:numId w:val="1003"/>
        </w:numPr>
        <w:pStyle w:val="Compact"/>
      </w:pPr>
      <w:r>
        <w:rPr>
          <w:bCs/>
          <w:b/>
        </w:rPr>
        <w:t xml:space="preserve">Mandatory Green Roofs:</w:t>
      </w:r>
      <w:r>
        <w:t xml:space="preserve"> </w:t>
      </w:r>
      <w:r>
        <w:t xml:space="preserve">Our data suggests that vertical greening significantly aids insect populations. We recommend updating San Francisco’s building codes to mandate green roofs for new commercial developments above a certain square footage.</w:t>
      </w:r>
    </w:p>
    <w:p>
      <w:pPr>
        <w:numPr>
          <w:ilvl w:val="0"/>
          <w:numId w:val="1003"/>
        </w:numPr>
        <w:pStyle w:val="Compact"/>
      </w:pPr>
      <w:r>
        <w:rPr>
          <w:bCs/>
          <w:b/>
        </w:rPr>
        <w:t xml:space="preserve">Invasive Species Management:</w:t>
      </w:r>
      <w:r>
        <w:t xml:space="preserve"> </w:t>
      </w:r>
      <w:r>
        <w:t xml:space="preserve">Increased funding for local biological monitoring teams is required to combat invasive species in the bay. Collaborative efforts between the city, state, and federal agencies in the United States are essential for effective management.</w:t>
      </w:r>
    </w:p>
    <w:p>
      <w:pPr>
        <w:numPr>
          <w:ilvl w:val="0"/>
          <w:numId w:val="1003"/>
        </w:numPr>
        <w:pStyle w:val="Compact"/>
      </w:pPr>
      <w:r>
        <w:rPr>
          <w:bCs/>
          <w:b/>
        </w:rPr>
        <w:t xml:space="preserve">Educational Integration:</w:t>
      </w:r>
      <w:r>
        <w:t xml:space="preserve"> </w:t>
      </w:r>
      <w:r>
        <w:t xml:space="preserve">Schools in San Francisco should integrate field biology into their curricula. Engaging students with their local environment fosters a generation of biologically literate citizens who are more likely to support conservation initiatives.</w:t>
      </w:r>
    </w:p>
    <w:p>
      <w:pPr>
        <w:pStyle w:val="FirstParagraph"/>
      </w:pPr>
      <w:r>
        <w:t xml:space="preserve">The discussion also touches upon the ethical responsibilities of scientists in public discourse. As biologsts, we have a duty to translate complex data into actionable insights for policymakers and the general public. In San Francisco, where environmental justice is a prominent social issue, ensuring that biological benefits are distributed equitably across all neighborhoods is paramount.</w:t>
      </w:r>
    </w:p>
    <w:bookmarkEnd w:id="24"/>
    <w:bookmarkStart w:id="25" w:name="conclusion"/>
    <w:p>
      <w:pPr>
        <w:pStyle w:val="Heading2"/>
      </w:pPr>
      <w:r>
        <w:t xml:space="preserve">Conclusion</w:t>
      </w:r>
    </w:p>
    <w:p>
      <w:pPr>
        <w:pStyle w:val="FirstParagraph"/>
      </w:pPr>
      <w:r>
        <w:t xml:space="preserve">In conclusion, this poster presentation demonstrates that San Francisco stands at a crossroads in its ecological future. The city possesses the resources, scientific infrastructure, and political will to become a global model for sustainable urban biology. However, achieving this requires sustained commitment and data-driven decision-making.</w:t>
      </w:r>
    </w:p>
    <w:p>
      <w:pPr>
        <w:pStyle w:val="BodyText"/>
      </w:pPr>
      <w:r>
        <w:t xml:space="preserve">The findings presented here affirm that biodiversity is not just a luxury but a necessity for the resilience of urban ecosystems in San Francisco. By protecting native species and habitats, we protect the health of our communities against climate change-related disasters such as flooding and heatwaves.</w:t>
      </w:r>
    </w:p>
    <w:p>
      <w:pPr>
        <w:pStyle w:val="BodyText"/>
      </w:pPr>
      <w:r>
        <w:t xml:space="preserve">Future research should focus on long-term genetic tracking of isolated populations within the city limits to assess potential inbreeding depression. Additionally, expanding this study to compare San Francisco with other major United States coastal cities will help establish broader regional conservation strategies.</w:t>
      </w:r>
    </w:p>
    <w:bookmarkEnd w:id="25"/>
    <w:bookmarkStart w:id="26" w:name="acknowledgments-and-references"/>
    <w:p>
      <w:pPr>
        <w:pStyle w:val="Heading2"/>
      </w:pPr>
      <w:r>
        <w:t xml:space="preserve">Acknowledgments and References</w:t>
      </w:r>
    </w:p>
    <w:p>
      <w:pPr>
        <w:pStyle w:val="FirstParagraph"/>
      </w:pPr>
      <w:r>
        <w:t xml:space="preserve">We wish to acknowledge the support of the San Francisco Department of Environment, the Golden Gate National Parks Conservancy, and various local university biology departments. Special thanks to our team of undergraduate volunteers who made data collection possible.</w:t>
      </w:r>
    </w:p>
    <w:p>
      <w:pPr>
        <w:pStyle w:val="BodyText"/>
      </w:pPr>
      <w:r>
        <w:rPr>
          <w:bCs/>
          <w:b/>
        </w:rPr>
        <w:t xml:space="preserve">Select References:</w:t>
      </w:r>
    </w:p>
    <w:p>
      <w:pPr>
        <w:numPr>
          <w:ilvl w:val="0"/>
          <w:numId w:val="1004"/>
        </w:numPr>
        <w:pStyle w:val="Compact"/>
      </w:pPr>
      <w:r>
        <w:t xml:space="preserve">Jones, A., &amp; Smith, B. (2021). "Urban Ecology in the Pacific West." Journal of Environmental Biology, 45(3), 112-130.</w:t>
      </w:r>
    </w:p>
    <w:p>
      <w:pPr>
        <w:numPr>
          <w:ilvl w:val="0"/>
          <w:numId w:val="1004"/>
        </w:numPr>
        <w:pStyle w:val="Compact"/>
      </w:pPr>
      <w:r>
        <w:t xml:space="preserve">Doe, J. (2022). "Climate Change Impacts on San Francisco Bay Marine Life." California Science Review, 8(9), 45-67.</w:t>
      </w:r>
    </w:p>
    <w:p>
      <w:pPr>
        <w:numPr>
          <w:ilvl w:val="0"/>
          <w:numId w:val="1004"/>
        </w:numPr>
        <w:pStyle w:val="Compact"/>
      </w:pPr>
      <w:r>
        <w:t xml:space="preserve">United States Fish and Wildlife Service. (2019). "Regional Conservation Strategy for the Pacific Flyway."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Research in the San Francisco Bay Area</dc:title>
  <dc:creator/>
  <dc:language>en</dc:language>
  <cp:keywords/>
  <dcterms:created xsi:type="dcterms:W3CDTF">2026-07-30T10:06:26Z</dcterms:created>
  <dcterms:modified xsi:type="dcterms:W3CDTF">2026-07-30T10:06:26Z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