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Córdoba</w:t>
      </w:r>
    </w:p>
    <w:bookmarkStart w:id="20" w:name="X852004fd80b041bca31cb9aa95a06e6319aafb5"/>
    <w:p>
      <w:pPr>
        <w:pStyle w:val="Heading1"/>
      </w:pPr>
      <w:r>
        <w:t xml:space="preserve">The Role of the Biomedical Engineer in Healthcare Innovation</w:t>
      </w:r>
    </w:p>
    <w:p>
      <w:pPr>
        <w:pStyle w:val="FirstParagraph"/>
      </w:pPr>
      <w:r>
        <w:rPr>
          <w:bCs/>
          <w:b/>
        </w:rPr>
        <w:t xml:space="preserve">A Strategic Perspective for Argentina Córdoba</w:t>
      </w:r>
    </w:p>
    <w:bookmarkEnd w:id="20"/>
    <w:p>
      <w:pPr>
        <w:pStyle w:val="BodyText"/>
      </w:pPr>
      <w:r>
        <w:t xml:space="preserve">Prepared for the International Symposium on Health Technology and Regional Development</w:t>
      </w:r>
      <w:r>
        <w:br/>
      </w:r>
      <w:r>
        <w:t xml:space="preserve">Focus Region: Córdoba, Argentina | Discipline: Biomedical Engineering | Target Audience: Policy Makers &amp; Healthcare Administrators</w:t>
      </w:r>
    </w:p>
    <w:bookmarkStart w:id="21" w:name="abstract"/>
    <w:p>
      <w:pPr>
        <w:pStyle w:val="Heading2"/>
      </w:pPr>
      <w:r>
        <w:t xml:space="preserve">Abstract</w:t>
      </w:r>
    </w:p>
    <w:p>
      <w:pPr>
        <w:pStyle w:val="FirstParagraph"/>
      </w:pPr>
      <w:r>
        <w:t xml:space="preserve">The integration of advanced engineering principles into healthcare systems is no longer a luxury but a necessity for sustainable public health. This presentation explores the critical function of the Biomedical Engineer in optimizing medical infrastructure, ensuring regulatory compliance, and driving technological innovation. Specifically, this document highlights the unique context of</w:t>
      </w:r>
      <w:r>
        <w:t xml:space="preserve"> </w:t>
      </w:r>
      <w:r>
        <w:rPr>
          <w:bCs/>
          <w:b/>
        </w:rPr>
        <w:t xml:space="preserve">Argentina Córdoba</w:t>
      </w:r>
      <w:r>
        <w:t xml:space="preserve">, where regional economic dynamics and local healthcare challenges create specific opportunities for engineering-led solutions. By analyzing current trends in medical device management, telemedicine integration, and localized manufacturing potential within the Cordobese industrial park ecosystem, we demonstrate how Biomedical Engineers serve as the essential bridge between clinical needs and technological feasibility.</w:t>
      </w:r>
    </w:p>
    <w:bookmarkEnd w:id="21"/>
    <w:bookmarkStart w:id="22" w:name="X3a4794500aafbf9715c469d5d931a80d1e469be"/>
    <w:p>
      <w:pPr>
        <w:pStyle w:val="Heading2"/>
      </w:pPr>
      <w:r>
        <w:t xml:space="preserve">1. Introduction: The Clinical-Engineering Nexus</w:t>
      </w:r>
    </w:p>
    <w:p>
      <w:pPr>
        <w:pStyle w:val="FirstParagraph"/>
      </w:pPr>
      <w:r>
        <w:t xml:space="preserve">The scope of practice for a Biomedical Engineer extends far beyond the repair of broken equipment. In modern healthcare systems, particularly within the complex socio-economic landscape of Latin America, this professional role is multidimensional. A Biomedical Engineer acts as a translator between clinicians, who require specific functional outcomes to treat patients effectively, and manufacturers or software developers who provide these tools.</w:t>
      </w:r>
    </w:p>
    <w:p>
      <w:pPr>
        <w:pStyle w:val="BodyText"/>
      </w:pPr>
      <w:r>
        <w:t xml:space="preserve">In the context of</w:t>
      </w:r>
      <w:r>
        <w:t xml:space="preserve"> </w:t>
      </w:r>
      <w:r>
        <w:rPr>
          <w:bCs/>
          <w:b/>
        </w:rPr>
        <w:t xml:space="preserve">Argentina Córdoba</w:t>
      </w:r>
      <w:r>
        <w:t xml:space="preserve">, this translation is vital. The region serves as one of the primary industrial hubs in Argentina. However, there remains a gap between high-tech production capabilities and their seamless adoption in regional hospitals ranging from those affiliated with the National University of Córdoba (UNC) to public municipal clinics. This presentation argues that active engagement by Biomedical Engineers is required to close this gap, ensuring that technology acquisition aligns with actual clinical demand rather than mere market availability.</w:t>
      </w:r>
    </w:p>
    <w:bookmarkEnd w:id="22"/>
    <w:bookmarkStart w:id="23" w:name="Xed5aacda06c69524e9e23f63da89a1f716b4131"/>
    <w:p>
      <w:pPr>
        <w:pStyle w:val="Heading2"/>
      </w:pPr>
      <w:r>
        <w:t xml:space="preserve">2. Strategic Pillars of the Biomedical Engineer</w:t>
      </w:r>
    </w:p>
    <w:p>
      <w:pPr>
        <w:pStyle w:val="FirstParagraph"/>
      </w:pPr>
      <w:r>
        <w:rPr>
          <w:bCs/>
          <w:b/>
        </w:rPr>
        <w:t xml:space="preserve">A. Technical-Operational Management (Gestión Técnico-Operativa)</w:t>
      </w:r>
    </w:p>
    <w:p>
      <w:pPr>
        <w:pStyle w:val="BodyText"/>
      </w:pPr>
      <w:r>
        <w:t xml:space="preserve">The foundational role involves the lifecycle management of medical equipment. This includes procurement analysis, preventive maintenance scheduling, and quality control testing. In public healthcare settings in Córdoba, where budget constraints are frequent, maximizing the lifespan of existing assets through rigorous engineering oversight is crucial for cost-efficiency.</w:t>
      </w:r>
    </w:p>
    <w:p>
      <w:pPr>
        <w:pStyle w:val="BodyText"/>
      </w:pPr>
      <w:r>
        <w:rPr>
          <w:bCs/>
          <w:b/>
        </w:rPr>
        <w:t xml:space="preserve">B. Regulatory and Safety Compliance</w:t>
      </w:r>
    </w:p>
    <w:p>
      <w:pPr>
        <w:pStyle w:val="BodyText"/>
      </w:pPr>
      <w:r>
        <w:t xml:space="preserve">The Biomedical Engineer ensures that all medical devices meet the standards set by local health authorities (such as ANMAT in Argentina) and international norms (ISO 13485, IEC 60601). This role is critical in preventing adverse events caused by device failure and ensuring patient safety.</w:t>
      </w:r>
    </w:p>
    <w:p>
      <w:pPr>
        <w:pStyle w:val="BodyText"/>
      </w:pPr>
      <w:r>
        <w:rPr>
          <w:bCs/>
          <w:b/>
        </w:rPr>
        <w:t xml:space="preserve">C. Clinical Support and Education</w:t>
      </w:r>
    </w:p>
    <w:p>
      <w:pPr>
        <w:pStyle w:val="BodyText"/>
      </w:pPr>
      <w:r>
        <w:t xml:space="preserve">Bridging the digital divide, Biomedical Engineers train clinical staff on the proper use of new technologies. Misuse of sophisticated imaging or diagnostic equipment can lead to misdiagnosis; therefore, educational support is a key output of engineering interventions.</w:t>
      </w:r>
    </w:p>
    <w:bookmarkEnd w:id="23"/>
    <w:bookmarkStart w:id="26" w:name="Xb4582b7d02a1ed48068e047c191f06aba2bc33f"/>
    <w:p>
      <w:pPr>
        <w:pStyle w:val="Heading2"/>
      </w:pPr>
      <w:r>
        <w:t xml:space="preserve">3. The Specific Context of Argentina Córdoba</w:t>
      </w:r>
    </w:p>
    <w:p>
      <w:pPr>
        <w:pStyle w:val="FirstParagraph"/>
      </w:pPr>
      <w:r>
        <w:t xml:space="preserve">Córdoba is unique in Argentina due to its strong tradition in both higher education (anchored by the Universidad Nacional de Córdoba, founded in 1613) and its industrial sector. This duality provides a fertile ground for Biomedical Engineering initiatives that might not be as viable in other regions.</w:t>
      </w:r>
    </w:p>
    <w:bookmarkStart w:id="24" w:name="the-industrial-park-advantage"/>
    <w:p>
      <w:pPr>
        <w:pStyle w:val="Heading3"/>
      </w:pPr>
      <w:r>
        <w:t xml:space="preserve">3.1 The Industrial-Park Advantage</w:t>
      </w:r>
    </w:p>
    <w:p>
      <w:pPr>
        <w:pStyle w:val="FirstParagraph"/>
      </w:pPr>
      <w:r>
        <w:t xml:space="preserve">Córdoba hosts a significant cluster of medical device manufacturing companies, particularly in orthopedics and dental equipment. A Biomedical Engineer located in this region has a distinct advantage: proximity to the source of technology. This allows for rapid prototyping, customized adaptations for local patient demographics (such as specific anatomical variations or environmental factors like humidity), and immediate technical support that international manufacturers often struggle to provide from overseas.</w:t>
      </w:r>
    </w:p>
    <w:bookmarkEnd w:id="24"/>
    <w:bookmarkStart w:id="25" w:name="telemedicine-in-rural-provinces"/>
    <w:p>
      <w:pPr>
        <w:pStyle w:val="Heading3"/>
      </w:pPr>
      <w:r>
        <w:t xml:space="preserve">3.2 Telemedicine in Rural Provinces</w:t>
      </w:r>
    </w:p>
    <w:p>
      <w:pPr>
        <w:pStyle w:val="FirstParagraph"/>
      </w:pPr>
      <w:r>
        <w:t xml:space="preserve">The province of Córdoba is not monolithic; it includes vast rural areas where access to specialized care is limited. Biomedical Engineers are central to the deployment and maintenance of telemedicine infrastructure. This involves ensuring that remote monitoring devices (IoT-enabled ECGs, glucometers) function correctly in areas with variable internet connectivity and power stability. The engineer’s role here shifts from hospital-based maintenance to field logistics and network integration.</w:t>
      </w:r>
    </w:p>
    <w:bookmarkEnd w:id="25"/>
    <w:bookmarkEnd w:id="26"/>
    <w:bookmarkStart w:id="27" w:name="challenges-facing-the-sector"/>
    <w:p>
      <w:pPr>
        <w:pStyle w:val="Heading2"/>
      </w:pPr>
      <w:r>
        <w:t xml:space="preserve">4. Challenges Facing the Sector</w:t>
      </w:r>
    </w:p>
    <w:p>
      <w:pPr>
        <w:numPr>
          <w:ilvl w:val="0"/>
          <w:numId w:val="1001"/>
        </w:numPr>
        <w:pStyle w:val="Compact"/>
      </w:pPr>
      <w:r>
        <w:rPr>
          <w:bCs/>
          <w:b/>
        </w:rPr>
        <w:t xml:space="preserve">Economic Volatility:</w:t>
      </w:r>
      <w:r>
        <w:t xml:space="preserve"> </w:t>
      </w:r>
      <w:r>
        <w:t xml:space="preserve">Inflation rates in Argentina impact the cost of imported spare parts and raw materials. Biomedical Engineers must develop strategies for "repair over replacement" and explore local sourcing alternatives.</w:t>
      </w:r>
    </w:p>
    <w:p>
      <w:pPr>
        <w:numPr>
          <w:ilvl w:val="0"/>
          <w:numId w:val="1001"/>
        </w:numPr>
        <w:pStyle w:val="Compact"/>
      </w:pPr>
      <w:r>
        <w:rPr>
          <w:bCs/>
          <w:b/>
        </w:rPr>
        <w:t xml:space="preserve">Skill Gaps:</w:t>
      </w:r>
      <w:r>
        <w:t xml:space="preserve"> </w:t>
      </w:r>
      <w:r>
        <w:t xml:space="preserve">While there is a strong academic base, there is often a mismatch between university curricula and the rapid pace of emerging technologies (AI in diagnostics, robotic surgery). Continuous professional development programs are essential for Biomedical Engineers working in Córdoba.</w:t>
      </w:r>
    </w:p>
    <w:p>
      <w:pPr>
        <w:numPr>
          <w:ilvl w:val="0"/>
          <w:numId w:val="1001"/>
        </w:numPr>
        <w:pStyle w:val="Compact"/>
      </w:pPr>
      <w:r>
        <w:rPr>
          <w:bCs/>
          <w:b/>
        </w:rPr>
        <w:t xml:space="preserve">Bureaucratic Procurement:</w:t>
      </w:r>
      <w:r>
        <w:t xml:space="preserve"> </w:t>
      </w:r>
      <w:r>
        <w:t xml:space="preserve">Public hospital procurement processes can be slow and rigid. Engineers must advocate for evidence-based purchasing policies that prioritize total cost of ownership over initial purchase price.</w:t>
      </w:r>
    </w:p>
    <w:bookmarkEnd w:id="27"/>
    <w:bookmarkStart w:id="28" w:name="conclusion-and-recommendations"/>
    <w:p>
      <w:pPr>
        <w:pStyle w:val="Heading2"/>
      </w:pPr>
      <w:r>
        <w:t xml:space="preserve">5. Conclusion and Recommendations</w:t>
      </w:r>
    </w:p>
    <w:p>
      <w:pPr>
        <w:pStyle w:val="FirstParagraph"/>
      </w:pPr>
      <w:r>
        <w:t xml:space="preserve">The Biomedical Engineer is not merely a support technician but a strategic asset in the healthcare ecosystem of Argentina Córdoba. To fully leverage this potential, we propose three actionable recommendations:</w:t>
      </w:r>
    </w:p>
    <w:p>
      <w:pPr>
        <w:pStyle w:val="BodyText"/>
      </w:pPr>
      <w:r>
        <w:t xml:space="preserve">1. Strengthen Public-University-Industry Partnerships: Establish formal internships and research grants between hospitals, the UNC Engineering Faculty, and local manufacturers in the Córdoba industrial park. This creates a pipeline for innovation tailored to regional needs.</w:t>
      </w:r>
      <w:r>
        <w:br/>
      </w:r>
      <w:r>
        <w:br/>
      </w:r>
      <w:r>
        <w:t xml:space="preserve">2. Implement Regional Maintenance Networks: Create a collaborative network of Biomedical Engineers across different healthcare providers in Córdoba to share resources, expertise on legacy equipment, and bulk purchasing power for consumables.</w:t>
      </w:r>
      <w:r>
        <w:br/>
      </w:r>
      <w:r>
        <w:br/>
      </w:r>
      <w:r>
        <w:t xml:space="preserve">3. Policy Advocacy for Continuous Training: Healthcare administrators must allocate specific budgets for the continuous education of biomedical staff to keep pace with global advancements in medical technology.</w:t>
      </w:r>
    </w:p>
    <w:p>
      <w:pPr>
        <w:pStyle w:val="BodyText"/>
      </w:pPr>
      <w:r>
        <w:t xml:space="preserve">In summary, by empowering Biomedical Engineers to lead technological integration and management strategies, Argentina Córdoba can enhance its healthcare resilience, improve patient outcomes, and solidify its status as a regional leader in health innovation.</w:t>
      </w:r>
    </w:p>
    <w:bookmarkEnd w:id="28"/>
    <w:p>
      <w:pPr>
        <w:pStyle w:val="BodyText"/>
      </w:pPr>
      <w:r>
        <w:t xml:space="preserve">© 2023 Academic Poster Presentation on Biomedical Engineering. All rights reserved.</w:t>
      </w:r>
      <w:r>
        <w:br/>
      </w:r>
      <w:r>
        <w:t xml:space="preserve">Region of Focus: Argentina Córdoba | Document Type: Academic Poster Summary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in Córdoba</dc:title>
  <dc:creator/>
  <dc:language>en</dc:language>
  <cp:keywords/>
  <dcterms:created xsi:type="dcterms:W3CDTF">2026-07-29T02:50:48Z</dcterms:created>
  <dcterms:modified xsi:type="dcterms:W3CDTF">2026-07-29T02:50:48Z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