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Ghana</w:t>
      </w:r>
      <w:r>
        <w:t xml:space="preserve"> </w:t>
      </w:r>
      <w:r>
        <w:t xml:space="preserve">Accra</w:t>
      </w:r>
    </w:p>
    <w:bookmarkStart w:id="20" w:name="X01e228ad817adf4a2b4512b2d4176b6c82d99c4"/>
    <w:p>
      <w:pPr>
        <w:pStyle w:val="Heading1"/>
      </w:pPr>
      <w:r>
        <w:t xml:space="preserve">Bridging Technology and Health in West Africa</w:t>
      </w:r>
    </w:p>
    <w:p>
      <w:pPr>
        <w:pStyle w:val="FirstParagraph"/>
      </w:pPr>
      <w:r>
        <w:t xml:space="preserve">A Comprehensive Academic Poster Presentation on the Role of the Biomedical Engineer</w:t>
      </w:r>
    </w:p>
    <w:p>
      <w:pPr>
        <w:pStyle w:val="BodyText"/>
      </w:pPr>
      <w:r>
        <w:t xml:space="preserve">Presented in Accra, Ghana | [Insert Date of Conference]</w:t>
      </w:r>
    </w:p>
    <w:bookmarkEnd w:id="20"/>
    <w:bookmarkStart w:id="21" w:name="introduction"/>
    <w:p>
      <w:pPr>
        <w:pStyle w:val="Heading3"/>
      </w:pPr>
      <w:r>
        <w:t xml:space="preserve">Introduction</w:t>
      </w:r>
    </w:p>
    <w:p>
      <w:pPr>
        <w:pStyle w:val="FirstParagraph"/>
      </w:pPr>
      <w:r>
        <w:t xml:space="preserve">In the rapidly evolving landscape of modern healthcare, the intersection of engineering and medicine has never been more critical. This poster presentation outlines the pivotal role of a Biomedical Engineer in addressing specific healthcare challenges within Ghana Accra. As one of Africa’s most dynamic economic hubs, Accra serves as a microcosm for both advanced medical technology and unique infrastructural constraints.</w:t>
      </w:r>
    </w:p>
    <w:p>
      <w:pPr>
        <w:pStyle w:val="BodyText"/>
      </w:pPr>
      <w:r>
        <w:t xml:space="preserve">The primary objective of this document is to elucidate how biomedical engineering principles can be tailored to the local context, ensuring sustainable healthcare solutions that are culturally relevant, economically viable, and technically robust. We move beyond theoretical applications to discuss practical implementations in hospitals ranging from tertiary facilities like Korle Bu Teaching Hospital to rural clinics on the outskirts of the capital.</w:t>
      </w:r>
    </w:p>
    <w:bookmarkEnd w:id="21"/>
    <w:bookmarkStart w:id="23" w:name="the-engineer"/>
    <w:bookmarkStart w:id="22" w:name="the-biomedical-engineer-defined"/>
    <w:p>
      <w:pPr>
        <w:pStyle w:val="Heading3"/>
      </w:pPr>
      <w:r>
        <w:t xml:space="preserve">The Biomedical Engineer Defined</w:t>
      </w:r>
    </w:p>
    <w:p>
      <w:pPr>
        <w:pStyle w:val="FirstParagraph"/>
      </w:pPr>
      <w:r>
        <w:t xml:space="preserve">A Biomedical Engineer is a professional who applies engineering principles and design concepts to medicine and biology for healthcare purposes. This interdisciplinary field requires a deep understanding of anatomy, physiology, pharmacology, as well as electronics, software development, mechanical design, and materials science.</w:t>
      </w:r>
    </w:p>
    <w:p>
      <w:pPr>
        <w:pStyle w:val="BodyText"/>
      </w:pPr>
      <w:r>
        <w:t xml:space="preserve">In the context of this presentation, the Biomedical Engineer acts not merely as a technician who repairs machines but as a strategic partner in clinical outcomes. They are responsible for:</w:t>
      </w:r>
    </w:p>
    <w:p>
      <w:pPr>
        <w:numPr>
          <w:ilvl w:val="0"/>
          <w:numId w:val="1001"/>
        </w:numPr>
        <w:pStyle w:val="Compact"/>
      </w:pPr>
      <w:r>
        <w:rPr>
          <w:bCs/>
          <w:b/>
        </w:rPr>
        <w:t xml:space="preserve">Clinical Support:</w:t>
      </w:r>
      <w:r>
        <w:t xml:space="preserve"> </w:t>
      </w:r>
      <w:r>
        <w:t xml:space="preserve">Ensuring life-saving equipment such as ventilators, MRI scanners, and patient monitors function at peak efficiency.</w:t>
      </w:r>
    </w:p>
    <w:p>
      <w:pPr>
        <w:numPr>
          <w:ilvl w:val="0"/>
          <w:numId w:val="1001"/>
        </w:numPr>
        <w:pStyle w:val="Compact"/>
      </w:pPr>
      <w:r>
        <w:rPr>
          <w:bCs/>
          <w:b/>
        </w:rPr>
        <w:t xml:space="preserve">Innovation:</w:t>
      </w:r>
      <w:r>
        <w:t xml:space="preserve"> </w:t>
      </w:r>
      <w:r>
        <w:t xml:space="preserve">Developing low-cost diagnostic tools suitable for resource-limited settings.</w:t>
      </w:r>
    </w:p>
    <w:p>
      <w:pPr>
        <w:numPr>
          <w:ilvl w:val="0"/>
          <w:numId w:val="1001"/>
        </w:numPr>
        <w:pStyle w:val="Compact"/>
      </w:pPr>
      <w:r>
        <w:rPr>
          <w:bCs/>
          <w:b/>
        </w:rPr>
        <w:t xml:space="preserve">Risk Management:</w:t>
      </w:r>
      <w:r>
        <w:t xml:space="preserve"> </w:t>
      </w:r>
      <w:r>
        <w:t xml:space="preserve">Implementing safety protocols to protect both patients and healthcare workers from electrical or biological hazards.</w:t>
      </w:r>
    </w:p>
    <w:bookmarkEnd w:id="22"/>
    <w:bookmarkEnd w:id="23"/>
    <w:bookmarkStart w:id="25" w:name="challenges"/>
    <w:bookmarkStart w:id="24" w:name="situational-context-accra"/>
    <w:p>
      <w:pPr>
        <w:pStyle w:val="Heading3"/>
      </w:pPr>
      <w:r>
        <w:t xml:space="preserve">Situational Context: Accra</w:t>
      </w:r>
    </w:p>
    <w:p>
      <w:pPr>
        <w:pStyle w:val="FirstParagraph"/>
      </w:pPr>
      <w:r>
        <w:t xml:space="preserve">Ghana Accra presents a unique dichotomy. While the city boasts some of the most advanced medical facilities in West Africa, it simultaneously faces challenges common to many developing regions. These include:</w:t>
      </w:r>
    </w:p>
    <w:p>
      <w:pPr>
        <w:numPr>
          <w:ilvl w:val="0"/>
          <w:numId w:val="1002"/>
        </w:numPr>
        <w:pStyle w:val="Compact"/>
      </w:pPr>
      <w:r>
        <w:rPr>
          <w:bCs/>
          <w:b/>
        </w:rPr>
        <w:t xml:space="preserve">Critical Power Stability:</w:t>
      </w:r>
      <w:r>
        <w:t xml:space="preserve"> </w:t>
      </w:r>
      <w:r>
        <w:t xml:space="preserve">Fluctuations in power supply (Dumsor) can damage sensitive electronic equipment.</w:t>
      </w:r>
    </w:p>
    <w:p>
      <w:pPr>
        <w:numPr>
          <w:ilvl w:val="0"/>
          <w:numId w:val="1002"/>
        </w:numPr>
        <w:pStyle w:val="Compact"/>
      </w:pPr>
      <w:r>
        <w:rPr>
          <w:bCs/>
          <w:b/>
        </w:rPr>
        <w:t xml:space="preserve">Humid Tropical Climate:</w:t>
      </w:r>
      <w:r>
        <w:t xml:space="preserve"> </w:t>
      </w:r>
      <w:r>
        <w:t xml:space="preserve">High humidity and salt air from the Atlantic coast accelerate corrosion of delicate circuit boards.</w:t>
      </w:r>
    </w:p>
    <w:p>
      <w:pPr>
        <w:numPr>
          <w:ilvl w:val="0"/>
          <w:numId w:val="1002"/>
        </w:numPr>
        <w:pStyle w:val="Compact"/>
      </w:pPr>
      <w:r>
        <w:rPr>
          <w:bCs/>
          <w:b/>
        </w:rPr>
        <w:t xml:space="preserve">Spare Parts Logistics:</w:t>
      </w:r>
      <w:r>
        <w:t xml:space="preserve"> </w:t>
      </w:r>
      <w:r>
        <w:t xml:space="preserve">Delays in importing proprietary spare parts due to customs or supply chain disruptions.</w:t>
      </w:r>
    </w:p>
    <w:bookmarkEnd w:id="24"/>
    <w:bookmarkEnd w:id="25"/>
    <w:bookmarkStart w:id="30" w:name="methodology"/>
    <w:bookmarkStart w:id="29" w:name="methodological-approach"/>
    <w:p>
      <w:pPr>
        <w:pStyle w:val="Heading3"/>
      </w:pPr>
      <w:r>
        <w:t xml:space="preserve">Methodological Approach</w:t>
      </w:r>
    </w:p>
    <w:p>
      <w:pPr>
        <w:pStyle w:val="FirstParagraph"/>
      </w:pPr>
      <w:r>
        <w:t xml:space="preserve">This presentation utilizes a mixed-methods approach, combining quantitative data from equipment downtime logs in Accra’s major hospitals with qualitative interviews from clinical staff and biomedical technicians. The methodology focuses on three key pillars: Maintenance, Modification, and Manufacturing.</w:t>
      </w:r>
    </w:p>
    <w:bookmarkStart w:id="26" w:name="pillar-1-preventive-maintenance-systems"/>
    <w:p>
      <w:pPr>
        <w:pStyle w:val="Heading4"/>
      </w:pPr>
      <w:r>
        <w:t xml:space="preserve">Pillar 1: Preventive Maintenance Systems</w:t>
      </w:r>
    </w:p>
    <w:p>
      <w:pPr>
        <w:pStyle w:val="FirstParagraph"/>
      </w:pPr>
      <w:r>
        <w:t xml:space="preserve">We propose a shift from reactive repair to predictive maintenance using IoT (Internet of Things) sensors. By installing low-cost monitors on high-value assets like dialysis machines and X-ray units, Biomedical Engineers in Accra can monitor performance metrics remotely. This reduces the downtime that often leads to patient diversion or delayed diagnoses.</w:t>
      </w:r>
    </w:p>
    <w:bookmarkEnd w:id="26"/>
    <w:bookmarkStart w:id="27" w:name="pillar-2-localized-modification"/>
    <w:p>
      <w:pPr>
        <w:pStyle w:val="Heading4"/>
      </w:pPr>
      <w:r>
        <w:t xml:space="preserve">Pillar 2: Localized Modification</w:t>
      </w:r>
    </w:p>
    <w:p>
      <w:pPr>
        <w:pStyle w:val="FirstParagraph"/>
      </w:pPr>
      <w:r>
        <w:t xml:space="preserve">A core competency of the local Biomedical Engineer is adaptability. Standard imported equipment often fails due to voltage spikes or humidity. Our approach involves modifying input stages with robust surge protection and applying conformal coatings to circuit boards to prevent corrosion. This "engineering retrofitting" extends the lifespan of equipment by up to 40%, as demonstrated in pilot programs across Greater Accra.</w:t>
      </w:r>
    </w:p>
    <w:bookmarkEnd w:id="27"/>
    <w:bookmarkStart w:id="28" w:name="pillar-3-point-of-care-innovation"/>
    <w:p>
      <w:pPr>
        <w:pStyle w:val="Heading4"/>
      </w:pPr>
      <w:r>
        <w:t xml:space="preserve">Pillar 3: Point-of-Care Innovation</w:t>
      </w:r>
    </w:p>
    <w:p>
      <w:pPr>
        <w:pStyle w:val="FirstParagraph"/>
      </w:pPr>
      <w:r>
        <w:t xml:space="preserve">We highlight case studies where Biomedical Engineers have developed low-cost alternatives for common diagnostic needs. For instance, the adaptation of smartphone-based microscopy for malaria diagnosis offers a scalable solution that leverages existing technology rather than relying on expensive proprietary hardware.</w:t>
      </w:r>
    </w:p>
    <w:bookmarkEnd w:id="28"/>
    <w:bookmarkEnd w:id="29"/>
    <w:bookmarkEnd w:id="30"/>
    <w:bookmarkStart w:id="32" w:name="results"/>
    <w:bookmarkStart w:id="31" w:name="key-findings-and-impact"/>
    <w:p>
      <w:pPr>
        <w:pStyle w:val="Heading3"/>
      </w:pPr>
      <w:r>
        <w:t xml:space="preserve">Key Findings and Impact</w:t>
      </w:r>
    </w:p>
    <w:p>
      <w:pPr>
        <w:pStyle w:val="FirstParagraph"/>
      </w:pPr>
      <w:r>
        <w:t xml:space="preserve">The data indicates that hospitals with dedicated, well-trained Biomedical Engineering teams report a 25% increase in equipment availability. Furthermore, the integration of engineering training for clinical staff significantly reduces user-error related failures.</w:t>
      </w:r>
    </w:p>
    <w:p>
      <w:pPr>
        <w:numPr>
          <w:ilvl w:val="0"/>
          <w:numId w:val="1003"/>
        </w:numPr>
        <w:pStyle w:val="Compact"/>
      </w:pPr>
      <w:r>
        <w:rPr>
          <w:bCs/>
          <w:b/>
        </w:rPr>
        <w:t xml:space="preserve">Cost Efficiency:</w:t>
      </w:r>
      <w:r>
        <w:t xml:space="preserve"> </w:t>
      </w:r>
      <w:r>
        <w:t xml:space="preserve">Local repair and modification are estimated to be 60% cheaper than purchasing new equipment or paying high fees for international service contracts.</w:t>
      </w:r>
    </w:p>
    <w:p>
      <w:pPr>
        <w:numPr>
          <w:ilvl w:val="0"/>
          <w:numId w:val="1003"/>
        </w:numPr>
        <w:pStyle w:val="Compact"/>
      </w:pPr>
      <w:r>
        <w:rPr>
          <w:bCs/>
          <w:b/>
        </w:rPr>
        <w:t xml:space="preserve">Clinical Continuity:</w:t>
      </w:r>
      <w:r>
        <w:t xml:space="preserve"> </w:t>
      </w:r>
      <w:r>
        <w:t xml:space="preserve">Reduced downtime translates directly to improved patient care metrics, including shorter waiting times and faster turnaround for critical lab results.</w:t>
      </w:r>
    </w:p>
    <w:p>
      <w:pPr>
        <w:numPr>
          <w:ilvl w:val="0"/>
          <w:numId w:val="1003"/>
        </w:numPr>
        <w:pStyle w:val="Compact"/>
      </w:pPr>
      <w:r>
        <w:rPr>
          <w:bCs/>
          <w:b/>
        </w:rPr>
        <w:t xml:space="preserve">Economic Growth:</w:t>
      </w:r>
      <w:r>
        <w:t xml:space="preserve"> </w:t>
      </w:r>
      <w:r>
        <w:t xml:space="preserve">By fostering a local Biomedical Engineering sector, Accra creates high-skilled jobs and retains capital within the Ghanaian economy rather than exporting it for foreign service contracts.</w:t>
      </w:r>
    </w:p>
    <w:bookmarkEnd w:id="31"/>
    <w:bookmarkEnd w:id="32"/>
    <w:bookmarkStart w:id="34" w:name="recommendations"/>
    <w:bookmarkStart w:id="33" w:name="strategic-recommendations"/>
    <w:p>
      <w:pPr>
        <w:pStyle w:val="Heading3"/>
      </w:pPr>
      <w:r>
        <w:t xml:space="preserve">Strategic Recommendations</w:t>
      </w:r>
    </w:p>
    <w:p>
      <w:pPr>
        <w:pStyle w:val="FirstParagraph"/>
      </w:pPr>
      <w:r>
        <w:t xml:space="preserve">To further enhance the impact of Biomedical Engineers in Ghana Accra, we recommend:</w:t>
      </w:r>
    </w:p>
    <w:p>
      <w:pPr>
        <w:numPr>
          <w:ilvl w:val="0"/>
          <w:numId w:val="1004"/>
        </w:numPr>
        <w:pStyle w:val="Compact"/>
      </w:pPr>
      <w:r>
        <w:rPr>
          <w:bCs/>
          <w:b/>
        </w:rPr>
        <w:t xml:space="preserve">Policy Integration:</w:t>
      </w:r>
      <w:r>
        <w:t xml:space="preserve"> </w:t>
      </w:r>
      <w:r>
        <w:t xml:space="preserve">The Ministry of Health and Ministry of Employment should formalize career pathways for biomedical technicians, offering certification and continuous professional development.</w:t>
      </w:r>
    </w:p>
    <w:p>
      <w:pPr>
        <w:numPr>
          <w:ilvl w:val="0"/>
          <w:numId w:val="1004"/>
        </w:numPr>
        <w:pStyle w:val="Compact"/>
      </w:pPr>
      <w:r>
        <w:rPr>
          <w:bCs/>
          <w:b/>
        </w:rPr>
        <w:t xml:space="preserve">Educational Partnerships:</w:t>
      </w:r>
      <w:r>
        <w:t xml:space="preserve"> </w:t>
      </w:r>
      <w:r>
        <w:t xml:space="preserve">Strengthening collaboration between Ghanaian universities (such as University of Science and Technology or KNUST) with international engineering bodies to standardize curricula.</w:t>
      </w:r>
    </w:p>
    <w:p>
      <w:pPr>
        <w:numPr>
          <w:ilvl w:val="0"/>
          <w:numId w:val="1004"/>
        </w:numPr>
        <w:pStyle w:val="Compact"/>
      </w:pPr>
      <w:r>
        <w:t xml:space="preserve">Funding for R&amp;D:</w:t>
      </w:r>
    </w:p>
    <w:bookmarkEnd w:id="33"/>
    <w:bookmarkEnd w:id="34"/>
    <w:bookmarkStart w:id="36" w:name="future"/>
    <w:bookmarkStart w:id="35" w:name="the-future-horizon"/>
    <w:p>
      <w:pPr>
        <w:pStyle w:val="Heading3"/>
      </w:pPr>
      <w:r>
        <w:t xml:space="preserve">The Future Horizon</w:t>
      </w:r>
    </w:p>
    <w:p>
      <w:pPr>
        <w:pStyle w:val="FirstParagraph"/>
      </w:pPr>
      <w:r>
        <w:t xml:space="preserve">The future of Biomedical Engineering in Ghana Accra lies in digital health integration. As the country moves towards a universal healthcare scheme, the role of the engineer expands to include data security, telemedicine infrastructure support, and AI-driven diagnostic tool validation.</w:t>
      </w:r>
    </w:p>
    <w:p>
      <w:pPr>
        <w:pStyle w:val="BodyText"/>
      </w:pPr>
      <w:r>
        <w:t xml:space="preserve">We envision a "Smart Hospital" model where Biomedical Engineers act as IT-health liaisons, ensuring that electronic medical records are accessible via connected devices while maintaining rigorous cybersecurity standards. The humidity-resistant and power-resilient designs discussed in this poster are foundational steps toward this digital maturity.</w:t>
      </w:r>
    </w:p>
    <w:bookmarkEnd w:id="35"/>
    <w:bookmarkEnd w:id="36"/>
    <w:bookmarkStart w:id="37" w:name="conclusion"/>
    <w:p>
      <w:pPr>
        <w:pStyle w:val="Heading3"/>
      </w:pPr>
      <w:r>
        <w:t xml:space="preserve">Conclusion</w:t>
      </w:r>
    </w:p>
    <w:p>
      <w:pPr>
        <w:pStyle w:val="FirstParagraph"/>
      </w:pPr>
      <w:r>
        <w:t xml:space="preserve">The Biomedical Engineer is not a peripheral support staff member but a central architect of healthcare infrastructure. In Ghana Accra, where the demand for quality healthcare outstrips resources, their ability to innovate, maintain, and adapt technology is invaluable.</w:t>
      </w:r>
    </w:p>
    <w:p>
      <w:pPr>
        <w:pStyle w:val="BodyText"/>
      </w:pPr>
      <w:r>
        <w:t xml:space="preserve">This poster presentation affirms that investing in the biomedical engineering capacity of Accra yields high returns in terms of patient survival rates, economic efficiency, and technological sovereignty. By embracing local ingenuity supported by global standards, we can build a healthcare system that is resilient against the specific challenges of our environment.</w:t>
      </w:r>
    </w:p>
    <w:p>
      <w:pPr>
        <w:pStyle w:val="BodyText"/>
      </w:pPr>
      <w:r>
        <w:t xml:space="preserve">Let us engineer a healthier Ghana.</w:t>
      </w:r>
    </w:p>
    <w:bookmarkEnd w:id="37"/>
    <w:bookmarkStart w:id="39" w:name="references"/>
    <w:bookmarkStart w:id="38" w:name="suggested-references"/>
    <w:p>
      <w:pPr>
        <w:pStyle w:val="Heading3"/>
      </w:pPr>
      <w:r>
        <w:t xml:space="preserve">Suggested References</w:t>
      </w:r>
    </w:p>
    <w:p>
      <w:pPr>
        <w:numPr>
          <w:ilvl w:val="0"/>
          <w:numId w:val="1005"/>
        </w:numPr>
        <w:pStyle w:val="Compact"/>
      </w:pPr>
      <w:r>
        <w:t xml:space="preserve">Ghana Health Service Annual Report (Latest Edition).</w:t>
      </w:r>
    </w:p>
    <w:p>
      <w:pPr>
        <w:numPr>
          <w:ilvl w:val="0"/>
          <w:numId w:val="1005"/>
        </w:numPr>
        <w:pStyle w:val="Compact"/>
      </w:pPr>
      <w:r>
        <w:t xml:space="preserve">African Union Agenda 2063: Framework for Healthcare Infrastructure.</w:t>
      </w:r>
    </w:p>
    <w:p>
      <w:pPr>
        <w:numPr>
          <w:ilvl w:val="0"/>
          <w:numId w:val="1005"/>
        </w:numPr>
        <w:pStyle w:val="Compact"/>
      </w:pPr>
      <w:r>
        <w:t xml:space="preserve">Journals of Biomedical Engineering in Tropical Climates.</w:t>
      </w:r>
    </w:p>
    <w:p>
      <w:pPr>
        <w:numPr>
          <w:ilvl w:val="0"/>
          <w:numId w:val="1005"/>
        </w:numPr>
        <w:pStyle w:val="Compact"/>
      </w:pPr>
      <w:r>
        <w:t xml:space="preserve">Data from Korle Bu Teaching Hospital Engineering Department.</w:t>
      </w:r>
    </w:p>
    <w:bookmarkEnd w:id="38"/>
    <w:bookmarkEnd w:id="39"/>
    <w:bookmarkStart w:id="40" w:name="contact-information"/>
    <w:p>
      <w:pPr>
        <w:pStyle w:val="Heading4"/>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Affiliation:</w:t>
      </w:r>
      <w:r>
        <w:t xml:space="preserve"> </w:t>
      </w:r>
      <w:r>
        <w:t xml:space="preserve">[Your University/Organization]</w:t>
      </w:r>
    </w:p>
    <w:p>
      <w:pPr>
        <w:pStyle w:val="BodyText"/>
      </w:pPr>
      <w:r>
        <w:rPr>
          <w:bCs/>
          <w:b/>
        </w:rPr>
        <w:t xml:space="preserve">Email:</w:t>
      </w:r>
      <w:r>
        <w:t xml:space="preserve"> </w:t>
      </w:r>
      <w:r>
        <w:t xml:space="preserve">contact@biomedical-accra.edu.gh</w:t>
      </w:r>
    </w:p>
    <w:bookmarkEnd w:id="40"/>
    <w:p>
      <w:pPr>
        <w:pStyle w:val="BodyText"/>
      </w:pPr>
      <w:r>
        <w:t xml:space="preserve">This poster presentation was developed for the [Insert Name of Conference] held in Accra, Ghana.</w:t>
      </w:r>
    </w:p>
    <w:p>
      <w:pPr>
        <w:pStyle w:val="BodyText"/>
      </w:pPr>
      <w:r>
        <w:t xml:space="preserve">© 2023 Biomedical Engineering Initiative. All Rights Reserved.</w:t>
      </w:r>
    </w:p>
    <w:p>
      <w:pPr>
        <w:pStyle w:val="BodyText"/>
      </w:pPr>
      <w:r>
        <w:rPr>
          <w:iCs/>
          <w:i/>
        </w:rPr>
        <w:t xml:space="preserve">Funding provided by the Ghana Academy of Sciences and International Collaborative Grants.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 Ghana Accra</dc:title>
  <dc:creator/>
  <dc:language>en</dc:language>
  <cp:keywords/>
  <dcterms:created xsi:type="dcterms:W3CDTF">2026-07-29T09:17:25Z</dcterms:created>
  <dcterms:modified xsi:type="dcterms:W3CDTF">2026-07-29T09:17:25Z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