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Mumbai</w:t>
      </w:r>
    </w:p>
    <w:bookmarkStart w:id="21" w:name="Xeb20cac11928a77c45bb3eece8047b9935a7da8"/>
    <w:p>
      <w:pPr>
        <w:pStyle w:val="Heading1"/>
      </w:pPr>
      <w:r>
        <w:t xml:space="preserve">Bridging Technology and Healthcare in India Mumbai</w:t>
      </w:r>
    </w:p>
    <w:bookmarkStart w:id="20" w:name="X6ab4a33906c2235111ba705ec8c8e3b8eac3aa8"/>
    <w:p>
      <w:pPr>
        <w:pStyle w:val="Heading2"/>
      </w:pPr>
      <w:r>
        <w:t xml:space="preserve">A Strategic Overview of Biomedical Engineering Opportunities , Challenges, and Future Trajectories in a Metropolitan Context</w:t>
      </w:r>
    </w:p>
    <w:p>
      <w:pPr>
        <w:pStyle w:val="FirstParagraph"/>
      </w:pPr>
      <w:r>
        <w:t xml:space="preserve">Presented by: Department of Biomedical Innovation | Academic Poster Presentation Series</w:t>
      </w:r>
    </w:p>
    <w:bookmarkEnd w:id="20"/>
    <w:bookmarkEnd w:id="21"/>
    <w:p>
      <w:pPr>
        <w:pStyle w:val="BodyText"/>
      </w:pPr>
      <w:r>
        <w:t xml:space="preserve">Introduction &amp; Contextual Background</w:t>
      </w:r>
    </w:p>
    <w:p>
      <w:pPr>
        <w:pStyle w:val="BodyText"/>
      </w:pPr>
      <w:r>
        <w:t xml:space="preserve">Mumbai, the financial capital of India Mumbai, stands as a unique nexus where rapid urbanization meets profound healthcare demands. As one of the most densely populated metropolitan regions in the world , Mumbai presents distinct challenges for public health infrastructure . It is within this vibrant and complex ecosystem that Biomedical Engineer professionals play a pivotal role in transforming healthcare delivery. This poster presentation elucidates the critical intersection of biomedical engineering innovations and local socio-economic realities, specifically tailored to the Indian context.</w:t>
      </w:r>
    </w:p>
    <w:p>
      <w:pPr>
        <w:pStyle w:val="BodyText"/>
      </w:pPr>
      <w:r>
        <w:t xml:space="preserve">The demand for advanced medical technology in India Mumbai is not merely a function of economic growth but of demographic necessity. With an aging population alongside a high burden of infectious diseases and rising lifestyle-related disorders such as diabetes and cardiovascular issues , there is an urgent need for robust, sustainable, and cost-effective technological solutions. Biomedical Engineer specialists are at the forefront of addressing these needs by designing diagnostic tools , therapeutic devices , and health informatics systems that are both globally competitive locally relevant.</w:t>
      </w:r>
    </w:p>
    <w:p>
      <w:pPr>
        <w:pStyle w:val="BodyText"/>
      </w:pPr>
      <w:r>
        <w:t xml:space="preserve">Current Landscape in India Mumbai</w:t>
      </w:r>
    </w:p>
    <w:p>
      <w:pPr>
        <w:pStyle w:val="BodyText"/>
      </w:pPr>
      <w:r>
        <w:t xml:space="preserve">The healthcare sector in India Mumbai is undergoing a paradigm shift. Traditional hospital-centric models are slowly giving way to decentralized, technology-driven care ecosystems. In this transition , the role of Biomedical Engineer becomes increasingly central to operational efficiency and patient safety.</w:t>
      </w:r>
    </w:p>
    <w:bookmarkStart w:id="22" w:name="key-drivers-of-change-in-india-mumbai"/>
    <w:p>
      <w:pPr>
        <w:pStyle w:val="Heading3"/>
      </w:pPr>
      <w:r>
        <w:t xml:space="preserve">Key Drivers of Change in India Mumbai</w:t>
      </w:r>
    </w:p>
    <w:p>
      <w:pPr>
        <w:numPr>
          <w:ilvl w:val="0"/>
          <w:numId w:val="1001"/>
        </w:numPr>
        <w:pStyle w:val="Compact"/>
      </w:pPr>
      <w:r>
        <w:rPr>
          <w:bCs/>
          <w:b/>
        </w:rPr>
        <w:t xml:space="preserve">Urban Density:</w:t>
      </w:r>
      <w:r>
        <w:t xml:space="preserve">Mumbai's extreme population density necessitates high-throughput diagnostic solutions and rapid response medical technologies .</w:t>
      </w:r>
    </w:p>
    <w:p>
      <w:pPr>
        <w:numPr>
          <w:ilvl w:val="0"/>
          <w:numId w:val="1001"/>
        </w:numPr>
        <w:pStyle w:val="Compact"/>
      </w:pPr>
      <w:r>
        <w:rPr>
          <w:bCs/>
          <w:b/>
        </w:rPr>
        <w:t xml:space="preserve">Affordability Constraints:</w:t>
      </w:r>
      <w:r>
        <w:t xml:space="preserve">Solutions must be low-cost yet high-fidelity , requiring innovative engineering approaches typical of Indian engineering ingenuity.</w:t>
      </w:r>
    </w:p>
    <w:p>
      <w:pPr>
        <w:numPr>
          <w:ilvl w:val="0"/>
          <w:numId w:val="1001"/>
        </w:numPr>
        <w:pStyle w:val="Compact"/>
      </w:pPr>
      <w:r>
        <w:rPr>
          <w:bCs/>
          <w:b/>
        </w:rPr>
        <w:t xml:space="preserve">Digital Health Integration:</w:t>
      </w:r>
      <w:r>
        <w:t xml:space="preserve">The push for Digital India has accelerated the adoption of telemedicine and AI-driven diagnostics in Mumbai hospitals .</w:t>
      </w:r>
    </w:p>
    <w:bookmarkEnd w:id="22"/>
    <w:p>
      <w:pPr>
        <w:pStyle w:val="FirstParagraph"/>
      </w:pPr>
      <w:r>
        <w:t xml:space="preserve">Hospitals in India Mumbai, ranging from large corporate chains like Lilavati and Breach Candy to public health centers, are increasingly investing in biomedical infrastructure. However , a significant gap remains between the acquisition of technology and its optimal utilization . This is where Biomedical Engineer expertise is indispensable , ensuring that equipment such as MRI machines , ventilators, and dialysis units are maintained , calibrated, and integrated into clinical workflows effectively.</w:t>
      </w:r>
    </w:p>
    <w:p>
      <w:pPr>
        <w:pStyle w:val="BodyText"/>
      </w:pPr>
      <w:r>
        <w:t xml:space="preserve">Innovation Hubs &amp; Educational Initiatives</w:t>
      </w:r>
    </w:p>
    <w:p>
      <w:pPr>
        <w:pStyle w:val="BodyText"/>
      </w:pPr>
      <w:r>
        <w:t xml:space="preserve">Mumbai is home to premier educational institutions such as the Indian Institute of Technology (IIT) Bombay and the Institute of Chemical Technology (ICT), which are leading centers for research in Biomedical Engineering. These institutions collaborate extensively with industry partners in India Mumbai to foster innovation.</w:t>
      </w:r>
    </w:p>
    <w:p>
      <w:pPr>
        <w:numPr>
          <w:ilvl w:val="0"/>
          <w:numId w:val="1002"/>
        </w:numPr>
        <w:pStyle w:val="Compact"/>
      </w:pPr>
      <w:r>
        <w:rPr>
          <w:bCs/>
          <w:b/>
        </w:rPr>
        <w:t xml:space="preserve">R&amp;D Focus:</w:t>
      </w:r>
      <w:r>
        <w:t xml:space="preserve">Research is heavily focused on portable diagnostic devices , affordable prosthetics, and AI-based disease prediction models suited for Indian phenotypes.</w:t>
      </w:r>
    </w:p>
    <w:p>
      <w:pPr>
        <w:numPr>
          <w:ilvl w:val="0"/>
          <w:numId w:val="1002"/>
        </w:numPr>
        <w:pStyle w:val="Compact"/>
      </w:pPr>
      <w:r>
        <w:rPr>
          <w:bCs/>
          <w:b/>
        </w:rPr>
        <w:t xml:space="preserve">Startup Ecosystem:</w:t>
      </w:r>
      <w:r>
        <w:t xml:space="preserve">A burgeoning startup culture in Mumbai is producing MedTech solutions that address local challenges, such as remote monitoring for rural-to-urban migrant populations.</w:t>
      </w:r>
    </w:p>
    <w:p>
      <w:pPr>
        <w:numPr>
          <w:ilvl w:val="0"/>
          <w:numId w:val="1002"/>
        </w:numPr>
        <w:pStyle w:val="Compact"/>
      </w:pPr>
      <w:r>
        <w:rPr>
          <w:bCs/>
          <w:b/>
        </w:rPr>
        <w:t xml:space="preserve">Regulatory Navigation:</w:t>
      </w:r>
      <w:r>
        <w:t xml:space="preserve">Navigating the CDSCO (Central Drugs Standard Control Organization) regulations requires specialized knowledge that Biomedical Engineer professionals provide , bridging the gap between technical innovation and regulatory compliance.</w:t>
      </w:r>
    </w:p>
    <w:p>
      <w:pPr>
        <w:pStyle w:val="FirstParagraph"/>
      </w:pPr>
      <w:r>
        <w:t xml:space="preserve">The collaboration between academia in India Mumbai and clinical practitioners is fostering a culture of translational research, where lab innovations are rapidly converted into bedside solutions. This synergy is crucial for addressing the unique health burdens faced by the residents of India Mumbai.</w:t>
      </w:r>
    </w:p>
    <w:p>
      <w:pPr>
        <w:pStyle w:val="BodyText"/>
      </w:pPr>
      <w:r>
        <w:t xml:space="preserve">Challenges &amp; Strategic Interventions</w:t>
      </w:r>
    </w:p>
    <w:p>
      <w:pPr>
        <w:pStyle w:val="BodyText"/>
      </w:pPr>
      <w:r>
        <w:t xml:space="preserve">Despite significant progress, several challenges persist in the implementation of biomedical engineering solutions in India Mumbai. Infrastructure instability , including power fluctuations and water quality issues, can affect sensitive medical equipment. Furthermore, there is a shortage of trained biomedical engineers to manage and maintain complex hospital technologies.</w:t>
      </w:r>
    </w:p>
    <w:bookmarkStart w:id="23" w:name="proposed-strategic-interventions"/>
    <w:p>
      <w:pPr>
        <w:pStyle w:val="Heading3"/>
      </w:pPr>
      <w:r>
        <w:t xml:space="preserve">Proposed Strategic Interventions</w:t>
      </w:r>
    </w:p>
    <w:p>
      <w:pPr>
        <w:numPr>
          <w:ilvl w:val="0"/>
          <w:numId w:val="1003"/>
        </w:numPr>
        <w:pStyle w:val="Compact"/>
      </w:pPr>
      <w:r>
        <w:rPr>
          <w:bCs/>
          <w:b/>
        </w:rPr>
        <w:t xml:space="preserve">Skill Development Programs:</w:t>
      </w:r>
      <w:r>
        <w:t xml:space="preserve">Establish specialized certification courses for Biomedical Engineer maintenance staff in collaboration with Mumbai-based hospitals .</w:t>
      </w:r>
    </w:p>
    <w:p>
      <w:pPr>
        <w:numPr>
          <w:ilvl w:val="0"/>
          <w:numId w:val="1003"/>
        </w:numPr>
        <w:pStyle w:val="Compact"/>
      </w:pPr>
      <w:r>
        <w:rPr>
          <w:bCs/>
          <w:b/>
        </w:rPr>
        <w:t xml:space="preserve">Ruggedized Design:</w:t>
      </w:r>
      <w:r>
        <w:t xml:space="preserve">Promote engineering designs that are resilient to environmental stressors common in India Mumbai.</w:t>
      </w:r>
    </w:p>
    <w:p>
      <w:pPr>
        <w:numPr>
          <w:ilvl w:val="0"/>
          <w:numId w:val="1003"/>
        </w:numPr>
        <w:pStyle w:val="Compact"/>
      </w:pPr>
      <w:r>
        <w:rPr>
          <w:bCs/>
          <w:b/>
        </w:rPr>
        <w:t xml:space="preserve">Public-Private Partnerships (PPPs):</w:t>
      </w:r>
      <w:r>
        <w:t xml:space="preserve">Leverage PPP models to upgrade public healthcare facilities with modern biomedical infrastructure, ensuring sustainability and accountability.</w:t>
      </w:r>
    </w:p>
    <w:bookmarkEnd w:id="23"/>
    <w:p>
      <w:pPr>
        <w:pStyle w:val="FirstParagraph"/>
      </w:pPr>
      <w:r>
        <w:t xml:space="preserve">Addressing these challenges requires a holistic approach involving government policy , academic research , and industrial investment. The Biomedical Engineer community in India Mumbai must advocate for standardized protocols for equipment procurement and maintenance to ensure long-term healthcare sustainability.</w:t>
      </w:r>
    </w:p>
    <w:p>
      <w:pPr>
        <w:pStyle w:val="BodyText"/>
      </w:pPr>
      <w:r>
        <w:t xml:space="preserve">Future Outlook &amp; Call to Action</w:t>
      </w:r>
    </w:p>
    <w:p>
      <w:pPr>
        <w:pStyle w:val="BodyText"/>
      </w:pPr>
      <w:r>
        <w:t xml:space="preserve">The future of healthcare in India Mumbai is inextricably linked to advancements in Biomedical Engineering. As we look ahead, emerging technologies such as wearable health monitors , blockchain for medical records , and robotic-assisted surgery hold immense promise. However, realizing this potential requires concerted efforts from all stakeholders.</w:t>
      </w:r>
    </w:p>
    <w:p>
      <w:pPr>
        <w:pStyle w:val="BodyText"/>
      </w:pPr>
      <w:r>
        <w:t xml:space="preserve">We call upon policymakers, educators, industry leaders, and healthcare providers to collaborate more closely. The Biomedical Engineer is not just a technician but a strategic partner in health system strengthening. By investing in human capital , supporting local innovation hubs in India Mumbai, and creating an enabling regulatory environment , India can emerge as a global leader in accessible medical technology.</w:t>
      </w:r>
    </w:p>
    <w:p>
      <w:pPr>
        <w:pStyle w:val="BodyText"/>
      </w:pPr>
      <w:r>
        <w:t xml:space="preserve">This poster presentation underscores the urgent need to recognize Biomedical Engineer contributions within the Indian healthcare framework. Only through integrated efforts can we ensure equitable access to high-quality healthcare for all residents of India Mumbai.</w:t>
      </w:r>
    </w:p>
    <w:bookmarkStart w:id="24" w:name="contact-references"/>
    <w:p>
      <w:pPr>
        <w:pStyle w:val="Heading3"/>
      </w:pPr>
      <w:r>
        <w:t xml:space="preserve">Contact &amp; References</w:t>
      </w:r>
    </w:p>
    <w:p>
      <w:pPr>
        <w:numPr>
          <w:ilvl w:val="0"/>
          <w:numId w:val="1004"/>
        </w:numPr>
        <w:pStyle w:val="Compact"/>
      </w:pPr>
      <w:r>
        <w:rPr>
          <w:bCs/>
          <w:b/>
        </w:rPr>
        <w:t xml:space="preserve">Presented at:</w:t>
      </w:r>
      <w:r>
        <w:t xml:space="preserve">Mumbai International Conference on Health Technology Innovation, India Mumbai</w:t>
      </w:r>
    </w:p>
    <w:p>
      <w:pPr>
        <w:numPr>
          <w:ilvl w:val="0"/>
          <w:numId w:val="1004"/>
        </w:numPr>
        <w:pStyle w:val="Compact"/>
      </w:pPr>
      <w:r>
        <w:rPr>
          <w:bCs/>
          <w:b/>
        </w:rPr>
        <w:t xml:space="preserve">Email:</w:t>
      </w:r>
      <w:r>
        <w:t xml:space="preserve">info@biomedmumbai.ac.in |</w:t>
      </w:r>
    </w:p>
    <w:p>
      <w:pPr>
        <w:numPr>
          <w:ilvl w:val="0"/>
          <w:numId w:val="1000"/>
        </w:numPr>
        <w:pStyle w:val="Compact"/>
      </w:pPr>
      <w:r>
        <w:t xml:space="preserve">Website: www.biomedmumbai.org</w:t>
      </w:r>
    </w:p>
    <w:p>
      <w:pPr>
        <w:numPr>
          <w:ilvl w:val="0"/>
          <w:numId w:val="1004"/>
        </w:numPr>
        <w:pStyle w:val="Compact"/>
      </w:pPr>
      <w:r>
        <w:t xml:space="preserve">©2023 Biomedical Engineering Society of India Mumbai Chapter. All rights reserved.</w:t>
      </w:r>
    </w:p>
    <w:p>
      <w:pPr>
        <w:pStyle w:val="FirstParagraph"/>
      </w:pPr>
      <w:r>
        <w:t xml:space="preserve">Keywords: Biomedical Engineer, India Mumbai, Medical Technology, Healthcare Innovation, Public Health Engineering</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India Mumbai</dc:title>
  <dc:creator/>
  <dc:language>en</dc:language>
  <cp:keywords/>
  <dcterms:created xsi:type="dcterms:W3CDTF">2026-07-29T06:33:50Z</dcterms:created>
  <dcterms:modified xsi:type="dcterms:W3CDTF">2026-07-29T06:33:50Z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