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6" w:name="X2a7621cf9b22ea132bbcb499e84745a064caf64"/>
    <w:p>
      <w:pPr>
        <w:pStyle w:val="Heading1"/>
      </w:pPr>
      <w:r>
        <w:t xml:space="preserve">Promoting Health Through Technology:</w:t>
      </w:r>
      <w:r>
        <w:br/>
      </w:r>
      <w:r>
        <w:t xml:space="preserve">The Strategic Role of the Biomedical Engineer in United Kingdom London</w:t>
      </w:r>
    </w:p>
    <w:p>
      <w:pPr>
        <w:pStyle w:val="FirstParagraph"/>
      </w:pPr>
      <w:r>
        <w:rPr>
          <w:bCs/>
          <w:b/>
        </w:rPr>
        <w:t xml:space="preserve">A Poster Presentation Academic Document for the NHS &amp; Healthcare Innovation Sector</w:t>
      </w:r>
    </w:p>
    <w:p>
      <w:pPr>
        <w:pStyle w:val="BodyText"/>
      </w:pPr>
      <w:r>
        <w:br/>
      </w:r>
    </w:p>
    <w:bookmarkStart w:id="20" w:name="X017262409ed7313d3a29582c6ce3cf48c1ec8bc"/>
    <w:p>
      <w:pPr>
        <w:pStyle w:val="Heading2"/>
      </w:pPr>
      <w:r>
        <w:t xml:space="preserve">1. Introduction and Context: United Kingdom London</w:t>
      </w:r>
    </w:p>
    <w:p>
      <w:pPr>
        <w:pStyle w:val="FirstParagraph"/>
      </w:pPr>
      <w:r>
        <w:t xml:space="preserve">The capital of the United Kingdom, London, stands as a global epicenter for medical innovation, clinical excellence, and technological advancement. As the hub for over 30% of Europe’s life sciences industry and home to world-renowned institutions such as Imperial College Healthcare NHS Trust and University College London Hospitals (UCLH), the city presents a unique landscape for healthcare professionals. Within this dynamic environment, the</w:t>
      </w:r>
      <w:r>
        <w:t xml:space="preserve"> </w:t>
      </w:r>
      <w:r>
        <w:rPr>
          <w:bCs/>
          <w:b/>
        </w:rPr>
        <w:t xml:space="preserve">Biomedical Engineer</w:t>
      </w:r>
      <w:r>
        <w:t xml:space="preserve"> </w:t>
      </w:r>
      <w:r>
        <w:t xml:space="preserve">plays a pivotal role in bridging the gap between clinical needs and technological solutions.</w:t>
      </w:r>
    </w:p>
    <w:p>
      <w:pPr>
        <w:pStyle w:val="BodyText"/>
      </w:pPr>
      <w:r>
        <w:t xml:space="preserve">This poster presentation aims to highlight the multifaceted responsibilities of biomedical engineering within United Kingdom London hospitals, research centers, and private healthcare facilities. It explores how these engineers contribute to patient safety, operational efficiency, and the advancement of medical technology in one of the most densely populated urban healthcare markets globally.</w:t>
      </w:r>
    </w:p>
    <w:bookmarkEnd w:id="20"/>
    <w:bookmarkStart w:id="21" w:name="Xb3ac43379597d40f487f9425619410cf38be7f2"/>
    <w:p>
      <w:pPr>
        <w:pStyle w:val="Heading2"/>
      </w:pPr>
      <w:r>
        <w:t xml:space="preserve">2. Core Responsibilities of a Biomedical Engineer</w:t>
      </w:r>
    </w:p>
    <w:p>
      <w:pPr>
        <w:pStyle w:val="FirstParagraph"/>
      </w:pPr>
      <w:r>
        <w:br/>
      </w:r>
    </w:p>
    <w:p>
      <w:pPr>
        <w:pStyle w:val="BodyText"/>
      </w:pPr>
      <w:r>
        <w:t xml:space="preserve">A</w:t>
      </w:r>
      <w:r>
        <w:t xml:space="preserve"> </w:t>
      </w:r>
      <w:r>
        <w:rPr>
          <w:bCs/>
          <w:b/>
        </w:rPr>
        <w:t xml:space="preserve">Biomedical Engineer</w:t>
      </w:r>
      <w:r>
        <w:t xml:space="preserve"> </w:t>
      </w:r>
      <w:r>
        <w:t xml:space="preserve">operates at the intersection of engineering principles and medical science. Their primary mandate is to ensure that medical equipment functions safely, effectively, and efficiently. In London’s bustling healthcare infrastructure, this role extends beyond mere maintenance; it involves strategic oversight, regulatory compliance with the Medicines &amp; Healthcare products Regulatory Agency (MHRA), and integration of digital health technologies.</w:t>
      </w:r>
    </w:p>
    <w:p>
      <w:pPr>
        <w:numPr>
          <w:ilvl w:val="0"/>
          <w:numId w:val="1001"/>
        </w:numPr>
        <w:pStyle w:val="Compact"/>
      </w:pPr>
      <w:r>
        <w:rPr>
          <w:bCs/>
          <w:b/>
        </w:rPr>
        <w:t xml:space="preserve">Equipment Management:</w:t>
      </w:r>
      <w:r>
        <w:t xml:space="preserve"> </w:t>
      </w:r>
      <w:r>
        <w:t xml:space="preserve">Overseeing the lifecycle of medical devices, from procurement to decommissioning.</w:t>
      </w:r>
    </w:p>
    <w:p>
      <w:pPr>
        <w:numPr>
          <w:ilvl w:val="0"/>
          <w:numId w:val="1001"/>
        </w:numPr>
        <w:pStyle w:val="Compact"/>
      </w:pPr>
      <w:r>
        <w:rPr>
          <w:bCs/>
          <w:b/>
        </w:rPr>
        <w:t xml:space="preserve">Clinical Support:</w:t>
      </w:r>
    </w:p>
    <w:p>
      <w:pPr>
        <w:numPr>
          <w:ilvl w:val="0"/>
          <w:numId w:val="1001"/>
        </w:numPr>
        <w:pStyle w:val="Compact"/>
      </w:pPr>
      <w:r>
        <w:rPr>
          <w:bCs/>
          <w:b/>
        </w:rPr>
        <w:t xml:space="preserve">Innovation &amp; R&amp;D:</w:t>
      </w:r>
    </w:p>
    <w:bookmarkEnd w:id="21"/>
    <w:p>
      <w:pPr>
        <w:pStyle w:val="FirstParagraph"/>
      </w:pPr>
      <w:r>
        <w:br/>
      </w:r>
    </w:p>
    <w:bookmarkStart w:id="22" w:name="X439911e153ccc3eb1fffc0b3c1955cd1e700f5a"/>
    <w:p>
      <w:pPr>
        <w:pStyle w:val="Heading2"/>
      </w:pPr>
      <w:r>
        <w:t xml:space="preserve">3. The Impact on Patient Care in United Kingdom London</w:t>
      </w:r>
    </w:p>
    <w:p>
      <w:pPr>
        <w:pStyle w:val="FirstParagraph"/>
      </w:pPr>
      <w:r>
        <w:br/>
      </w:r>
    </w:p>
    <w:p>
      <w:pPr>
        <w:pStyle w:val="BodyText"/>
      </w:pPr>
      <w:r>
        <w:t xml:space="preserve">In United Kingdom London, where patient volumes are exceptionally high, the reliability of medical equipment is directly linked to patient outcomes. A malfunctioning MRI machine or a ventilator error can have catastrophic consequences. Biomedical engineers mitigate these risks through rigorous preventive maintenance schedules and predictive analytics.</w:t>
      </w:r>
    </w:p>
    <w:p>
      <w:pPr>
        <w:pStyle w:val="BodyText"/>
      </w:pPr>
      <w:r>
        <w:t xml:space="preserve">Furthermore, they play a crucial role in the adoption of new technologies that enhance diagnostic accuracy and treatment precision. For instance, the integration of artificial intelligence (AI) in radiology requires specialized engineering support to calibrate algorithms for local population demographics. The</w:t>
      </w:r>
      <w:r>
        <w:t xml:space="preserve"> </w:t>
      </w:r>
      <w:r>
        <w:rPr>
          <w:bCs/>
          <w:b/>
        </w:rPr>
        <w:t xml:space="preserve">Biomedical Engineer</w:t>
      </w:r>
      <w:r>
        <w:t xml:space="preserve"> </w:t>
      </w:r>
      <w:r>
        <w:t xml:space="preserve">ensures that these advanced systems are not only technically sound but also clinically relevant and ethically deployed.</w:t>
      </w:r>
    </w:p>
    <w:bookmarkEnd w:id="22"/>
    <w:p>
      <w:pPr>
        <w:pStyle w:val="BodyText"/>
      </w:pPr>
      <w:r>
        <w:br/>
      </w:r>
    </w:p>
    <w:bookmarkStart w:id="23" w:name="X153c84d9ae5cc338dc82c2cde402f24d89f46f5"/>
    <w:p>
      <w:pPr>
        <w:pStyle w:val="Heading2"/>
      </w:pPr>
      <w:r>
        <w:t xml:space="preserve">4. Collaborative Ecosystems in London’s Healthcare Sector</w:t>
      </w:r>
    </w:p>
    <w:p>
      <w:pPr>
        <w:pStyle w:val="FirstParagraph"/>
      </w:pPr>
      <w:r>
        <w:br/>
      </w:r>
    </w:p>
    <w:p>
      <w:pPr>
        <w:pStyle w:val="BodyText"/>
      </w:pPr>
      <w:r>
        <w:t xml:space="preserve">The success of biomedical engineering in United Kingdom London is deeply rooted in its collaborative ecosystem. Engineers frequently work alongside:</w:t>
      </w:r>
    </w:p>
    <w:p>
      <w:pPr>
        <w:numPr>
          <w:ilvl w:val="0"/>
          <w:numId w:val="1002"/>
        </w:numPr>
        <w:pStyle w:val="Compact"/>
      </w:pPr>
      <w:r>
        <w:rPr>
          <w:bCs/>
          <w:b/>
        </w:rPr>
        <w:t xml:space="preserve">Clinicians:</w:t>
      </w:r>
    </w:p>
    <w:p>
      <w:pPr>
        <w:numPr>
          <w:ilvl w:val="0"/>
          <w:numId w:val="1002"/>
        </w:numPr>
        <w:pStyle w:val="Compact"/>
      </w:pPr>
      <w:r>
        <w:rPr>
          <w:bCs/>
          <w:b/>
        </w:rPr>
        <w:t xml:space="preserve">Data Scientists:</w:t>
      </w:r>
    </w:p>
    <w:p>
      <w:pPr>
        <w:numPr>
          <w:ilvl w:val="0"/>
          <w:numId w:val="1002"/>
        </w:numPr>
        <w:pStyle w:val="Compact"/>
      </w:pPr>
      <w:r>
        <w:rPr>
          <w:bCs/>
          <w:b/>
        </w:rPr>
        <w:t xml:space="preserve">Policymakers:</w:t>
      </w:r>
    </w:p>
    <w:p>
      <w:pPr>
        <w:pStyle w:val="FirstParagraph"/>
      </w:pPr>
      <w:r>
        <w:t xml:space="preserve">This interdisciplinary approach is vital in a city as diverse as London, where healthcare must cater to a multicultural population with varying health needs and technological access levels. The</w:t>
      </w:r>
      <w:r>
        <w:t xml:space="preserve"> </w:t>
      </w:r>
      <w:r>
        <w:rPr>
          <w:bCs/>
          <w:b/>
        </w:rPr>
        <w:t xml:space="preserve">Bomedical Engineer</w:t>
      </w:r>
      <w:r>
        <w:t xml:space="preserve"> </w:t>
      </w:r>
      <w:r>
        <w:t xml:space="preserve">acts as the translator between these diverse groups, ensuring that technology serves the end-user effectively.</w:t>
      </w:r>
    </w:p>
    <w:bookmarkEnd w:id="23"/>
    <w:p>
      <w:pPr>
        <w:pStyle w:val="BodyText"/>
      </w:pPr>
      <w:r>
        <w:br/>
      </w:r>
    </w:p>
    <w:bookmarkStart w:id="24" w:name="challenges-and-future-directions"/>
    <w:p>
      <w:pPr>
        <w:pStyle w:val="Heading2"/>
      </w:pPr>
      <w:r>
        <w:t xml:space="preserve">5. Challenges and Future Directions</w:t>
      </w:r>
    </w:p>
    <w:p>
      <w:pPr>
        <w:pStyle w:val="FirstParagraph"/>
      </w:pPr>
      <w:r>
        <w:br/>
      </w:r>
    </w:p>
    <w:p>
      <w:pPr>
        <w:pStyle w:val="BodyText"/>
      </w:pPr>
      <w:r>
        <w:t xml:space="preserve">Despite its strengths, the biomedical engineering sector in United Kingdom London faces significant challenges. These include budget constraints within the National Health Service (NHS), a shortage of skilled engineers due to competition from the private tech sector, and rapid technological obsolescence.</w:t>
      </w:r>
    </w:p>
    <w:p>
      <w:pPr>
        <w:pStyle w:val="BodyText"/>
      </w:pPr>
      <w:r>
        <w:t xml:space="preserve">To address these issues, there is a growing emphasis on continuous professional development (CPD) for biomedical engineers. Institutions across London are investing in training programs focused on emerging technologies such as robotic surgery assistants, wearable health monitors, and telemedicine infrastructure. Moreover, the push towards sustainability encourages engineers to design greener medical devices and optimize energy consumption in hospitals.</w:t>
      </w:r>
    </w:p>
    <w:p>
      <w:pPr>
        <w:pStyle w:val="BodyText"/>
      </w:pPr>
      <w:r>
        <w:t xml:space="preserve">The future of biomedical engineering in United Kingdom London lies in its ability to adapt. By leveraging data-driven insights and fostering partnerships with tech startups located in areas like Silicon Roundabout, the field is poised for transformative growth. The</w:t>
      </w:r>
      <w:r>
        <w:t xml:space="preserve"> </w:t>
      </w:r>
      <w:r>
        <w:rPr>
          <w:bCs/>
          <w:b/>
        </w:rPr>
        <w:t xml:space="preserve">Bomedical Engineer</w:t>
      </w:r>
      <w:r>
        <w:t xml:space="preserve"> </w:t>
      </w:r>
      <w:r>
        <w:t xml:space="preserve">will not just be a technician but a key architect of the digital health future.</w:t>
      </w:r>
    </w:p>
    <w:bookmarkEnd w:id="24"/>
    <w:p>
      <w:pPr>
        <w:pStyle w:val="BodyText"/>
      </w:pPr>
      <w:r>
        <w:br/>
      </w:r>
    </w:p>
    <w:bookmarkStart w:id="25" w:name="conclusion"/>
    <w:p>
      <w:pPr>
        <w:pStyle w:val="Heading2"/>
      </w:pPr>
      <w:r>
        <w:t xml:space="preserve">6. Conclusion</w:t>
      </w:r>
    </w:p>
    <w:p>
      <w:pPr>
        <w:pStyle w:val="FirstParagraph"/>
      </w:pPr>
      <w:r>
        <w:br/>
      </w:r>
    </w:p>
    <w:p>
      <w:pPr>
        <w:pStyle w:val="BodyText"/>
      </w:pPr>
      <w:r>
        <w:t xml:space="preserve">In conclusion, the role of the Biomedical Engineer in United Kingdom London is indispensable to the modern healthcare system. They are custodians of patient safety, innovators in medical technology, and collaborators in interdisciplinary teams. As London continues to lead the way in global health innovation, it is imperative that we recognize and support this critical profession.</w:t>
      </w:r>
    </w:p>
    <w:p>
      <w:pPr>
        <w:pStyle w:val="BodyText"/>
      </w:pPr>
      <w:r>
        <w:t xml:space="preserve">By investing in biomedical engineering talent and fostering an environment of collaboration between academia, industry, and healthcare providers United Kingdom London can ensure that its healthcare system remains at the forefront of excellence. The synergy between human expertise and technological prowess exemplified by the</w:t>
      </w:r>
      <w:r>
        <w:t xml:space="preserve"> </w:t>
      </w:r>
      <w:r>
        <w:rPr>
          <w:bCs/>
          <w:b/>
        </w:rPr>
        <w:t xml:space="preserve">Bomedical Engineer</w:t>
      </w:r>
      <w:r>
        <w:t xml:space="preserve"> </w:t>
      </w:r>
      <w:r>
        <w:t xml:space="preserve">promises a healthier, more resilient future for all citizens.</w:t>
      </w:r>
    </w:p>
    <w:bookmarkEnd w:id="25"/>
    <w:p>
      <w:pPr>
        <w:pStyle w:val="BodyText"/>
      </w:pPr>
      <w:r>
        <w:br/>
      </w:r>
    </w:p>
    <w:p>
      <w:r>
        <w:pict>
          <v:rect style="width:0;height:1.5pt" o:hralign="center" o:hrstd="t" o:hr="t"/>
        </w:pict>
      </w:r>
    </w:p>
    <w:p>
      <w:pPr>
        <w:pStyle w:val="FirstParagraph"/>
      </w:pPr>
      <w:r>
        <w:rPr>
          <w:iCs/>
          <w:i/>
        </w:rPr>
        <w:t xml:space="preserve">This document serves as an academic poster presentation overview designed for stakeholders in United Kingdom London healthcare institutions. It underscores the importance of integrating biomedical engineering expertise into strategic planning and operational workflows.</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2026-07-29T15:10:18Z</dcterms:created>
  <dcterms:modified xsi:type="dcterms:W3CDTF">2026-07-29T15:10:18Z</dcterms:modified>
</cp:coreProperties>
</file>

<file path=docProps/custom.xml><?xml version="1.0" encoding="utf-8"?>
<Properties xmlns="http://schemas.openxmlformats.org/officeDocument/2006/custom-properties" xmlns:vt="http://schemas.openxmlformats.org/officeDocument/2006/docPropsVTypes"/>
</file>