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Navigating</w:t>
      </w:r>
      <w:r>
        <w:t xml:space="preserve"> </w:t>
      </w:r>
      <w:r>
        <w:t xml:space="preserve">Complexity</w:t>
      </w:r>
      <w:r>
        <w:t xml:space="preserve"> </w:t>
      </w:r>
      <w:r>
        <w:t xml:space="preserve">for</w:t>
      </w:r>
      <w:r>
        <w:t xml:space="preserve"> </w:t>
      </w:r>
      <w:r>
        <w:t xml:space="preserve">Sustainable</w:t>
      </w:r>
      <w:r>
        <w:t xml:space="preserve"> </w:t>
      </w:r>
      <w:r>
        <w:t xml:space="preserve">Growth</w:t>
      </w:r>
    </w:p>
    <w:bookmarkStart w:id="20" w:name="X31f1c6f73c0cc29b5de996776a97d17b04b79e9"/>
    <w:p>
      <w:pPr>
        <w:pStyle w:val="Heading1"/>
      </w:pPr>
      <w:r>
        <w:t xml:space="preserve">Bridging Tradition and Innovation: The Role of the Modern Business Consultant in Rio de Janeiro</w:t>
      </w:r>
    </w:p>
    <w:p>
      <w:pPr>
        <w:pStyle w:val="FirstParagraph"/>
      </w:pPr>
      <w:r>
        <w:rPr>
          <w:bCs/>
          <w:b/>
        </w:rPr>
        <w:t xml:space="preserve">A Post-Presentation Academic Analysis on Strategic Adaptation, Regulatory Navigation, and Economic Resilience in Brazil’s Premier Metropolis</w:t>
      </w:r>
    </w:p>
    <w:p>
      <w:pPr>
        <w:pStyle w:val="BodyText"/>
      </w:pPr>
      <w:r>
        <w:rPr>
          <w:iCs/>
          <w:i/>
        </w:rPr>
        <w:t xml:space="preserve">Prepared for International Stakeholders and Local Enterprise Leaders</w:t>
      </w:r>
    </w:p>
    <w:bookmarkEnd w:id="20"/>
    <w:bookmarkStart w:id="21" w:name="Xe5df792038cba7962d91dac0d008d393b995fcc"/>
    <w:p>
      <w:pPr>
        <w:pStyle w:val="Heading2"/>
      </w:pPr>
      <w:r>
        <w:t xml:space="preserve">1. Introduction: The Unique Socio-Economic Landscape of Rio de Janeiro</w:t>
      </w:r>
    </w:p>
    <w:p>
      <w:pPr>
        <w:pStyle w:val="FirstParagraph"/>
      </w:pPr>
      <w:r>
        <w:t xml:space="preserve">Rio de Janeiro stands as a paradox of immense potential and complex challenges. As Brazil's second-largest city and its cultural capital, it serves as a critical gateway for international business entering Latin America. However, the local market is characterized by high regulatory barriers, intense competition, and a unique consumer behavior profile that differs significantly from other global hubs. This poster presentation aims to elucidate how professional</w:t>
      </w:r>
      <w:r>
        <w:t xml:space="preserve"> </w:t>
      </w:r>
      <w:r>
        <w:rPr>
          <w:bCs/>
          <w:b/>
        </w:rPr>
        <w:t xml:space="preserve">Business Consultant</w:t>
      </w:r>
      <w:r>
        <w:t xml:space="preserve"> </w:t>
      </w:r>
      <w:r>
        <w:t xml:space="preserve">services are not merely optional add-ons but essential strategic partners for survival and growth in this dynamic environment. The intersection of academic rigor and practical application is vital when addressing the specificities of doing business in</w:t>
      </w:r>
      <w:r>
        <w:t xml:space="preserve"> </w:t>
      </w:r>
      <w:r>
        <w:rPr>
          <w:bCs/>
          <w:b/>
        </w:rPr>
        <w:t xml:space="preserve">Brazil Rio de Janeiro</w:t>
      </w:r>
      <w:r>
        <w:t xml:space="preserve">. We must move beyond generic global consulting models to embrace localized, culturally intelligent strategies that account for the city's distinct economic rhythms.</w:t>
      </w:r>
    </w:p>
    <w:bookmarkEnd w:id="21"/>
    <w:bookmarkStart w:id="22" w:name="Xb2bf0922f24807429b3b4618d28e85e74796958"/>
    <w:p>
      <w:pPr>
        <w:pStyle w:val="Heading2"/>
      </w:pPr>
      <w:r>
        <w:t xml:space="preserve">2. The Core Mandate of the Business Consultant</w:t>
      </w:r>
    </w:p>
    <w:p>
      <w:pPr>
        <w:pStyle w:val="FirstParagraph"/>
      </w:pPr>
      <w:r>
        <w:t xml:space="preserve">In the contemporary corporate ecosystem, a</w:t>
      </w:r>
      <w:r>
        <w:t xml:space="preserve"> </w:t>
      </w:r>
      <w:r>
        <w:rPr>
          <w:bCs/>
          <w:b/>
        </w:rPr>
        <w:t xml:space="preserve">Business Consultant</w:t>
      </w:r>
      <w:r>
        <w:t xml:space="preserve"> </w:t>
      </w:r>
      <w:r>
        <w:t xml:space="preserve">acts as a catalyst for transformation. Unlike traditional management roles which are often internal and operational, consulting brings an external perspective that challenges entrenched biases. In Rio de Janeiro, where informal economies and traditional family-owned enterprises coexist with multinational corporations, the consultant’s role is particularly multifaceted.</w:t>
      </w:r>
    </w:p>
    <w:p>
      <w:pPr>
        <w:numPr>
          <w:ilvl w:val="0"/>
          <w:numId w:val="1001"/>
        </w:numPr>
        <w:pStyle w:val="Compact"/>
      </w:pPr>
      <w:r>
        <w:rPr>
          <w:bCs/>
          <w:b/>
        </w:rPr>
        <w:t xml:space="preserve">Diagnostic Precision:</w:t>
      </w:r>
      <w:r>
        <w:t xml:space="preserve"> </w:t>
      </w:r>
      <w:r>
        <w:t xml:space="preserve">Identifying inefficiencies in legacy processes that have survived due to market protection rather than efficiency.</w:t>
      </w:r>
    </w:p>
    <w:p>
      <w:pPr>
        <w:numPr>
          <w:ilvl w:val="0"/>
          <w:numId w:val="1001"/>
        </w:numPr>
        <w:pStyle w:val="Compact"/>
      </w:pPr>
      <w:r>
        <w:rPr>
          <w:bCs/>
          <w:b/>
        </w:rPr>
        <w:t xml:space="preserve">Digital Transformation:</w:t>
      </w:r>
    </w:p>
    <w:p>
      <w:pPr>
        <w:numPr>
          <w:ilvl w:val="0"/>
          <w:numId w:val="1001"/>
        </w:numPr>
        <w:pStyle w:val="Compact"/>
      </w:pPr>
      <w:r>
        <w:rPr>
          <w:bCs/>
          <w:b/>
        </w:rPr>
        <w:t xml:space="preserve">Talent Strategy:</w:t>
      </w:r>
      <w:r>
        <w:t xml:space="preserve"> </w:t>
      </w:r>
      <w:r>
        <w:t xml:space="preserve">Addressing the "brain drain" by creating value propositions that retain top talent in a city with high living costs and competitive pressure.</w:t>
      </w:r>
    </w:p>
    <w:p>
      <w:pPr>
        <w:pStyle w:val="FirstParagraph"/>
      </w:pPr>
      <w:r>
        <w:t xml:space="preserve">The academic literature suggests that successful consulting requires a deep understanding of the local power dynamics. In</w:t>
      </w:r>
      <w:r>
        <w:t xml:space="preserve"> </w:t>
      </w:r>
      <w:r>
        <w:rPr>
          <w:bCs/>
          <w:b/>
        </w:rPr>
        <w:t xml:space="preserve">Brazil Rio de Janeiro</w:t>
      </w:r>
      <w:r>
        <w:t xml:space="preserve">, relationships (networking) are paramount. A consultant must navigate these interpersonal webs to implement structural changes effectively, ensuring that stakeholder buy-in is achieved before execution begins.</w:t>
      </w:r>
    </w:p>
    <w:bookmarkEnd w:id="22"/>
    <w:bookmarkStart w:id="23" w:name="Xfa6d3c59c5faa43ac74310ed061b803c4caac7c"/>
    <w:p>
      <w:pPr>
        <w:pStyle w:val="Heading2"/>
      </w:pPr>
      <w:r>
        <w:t xml:space="preserve">3. Navigating the Brazilian Regulatory Jungle</w:t>
      </w:r>
    </w:p>
    <w:p>
      <w:pPr>
        <w:pStyle w:val="FirstParagraph"/>
      </w:pPr>
      <w:r>
        <w:t xml:space="preserve">No discussion of business in Brazil is complete without addressing the "Custo Brasil" (Brazil Cost). This refers to the myriad of bureaucratic, logistical, and tax-related complexities that inflate operating costs. For a</w:t>
      </w:r>
      <w:r>
        <w:t xml:space="preserve"> </w:t>
      </w:r>
      <w:r>
        <w:rPr>
          <w:bCs/>
          <w:b/>
        </w:rPr>
        <w:t xml:space="preserve">Business Consultant</w:t>
      </w:r>
      <w:r>
        <w:t xml:space="preserve"> </w:t>
      </w:r>
      <w:r>
        <w:t xml:space="preserve">advising clients in Rio de Janeiro, expertise in local taxation (such as ISS - Imposto Sobre Serviços) and labor laws is non-negotiable.</w:t>
      </w:r>
    </w:p>
    <w:p>
      <w:pPr>
        <w:pStyle w:val="BodyText"/>
      </w:pPr>
      <w:r>
        <w:t xml:space="preserve">The regulatory environment in</w:t>
      </w:r>
      <w:r>
        <w:t xml:space="preserve"> </w:t>
      </w:r>
      <w:r>
        <w:rPr>
          <w:bCs/>
          <w:b/>
        </w:rPr>
        <w:t xml:space="preserve">Brazil Rio de Janeiro</w:t>
      </w:r>
      <w:r>
        <w:t xml:space="preserve"> </w:t>
      </w:r>
      <w:r>
        <w:t xml:space="preserve">is further complicated by municipal ordinances that differ from federal standards. A consultant must possess the agility to interpret these overlapping legal frameworks. For instance, while federal law might permit a certain commercial activity, the specific zoning laws of neighborhoods like Leblon or Botafogo may impose strict limitations on signage, operating hours, and noise pollution.</w:t>
      </w:r>
    </w:p>
    <w:p>
      <w:pPr>
        <w:pStyle w:val="BodyText"/>
      </w:pPr>
      <w:r>
        <w:t xml:space="preserve">Furthermore, recent legislative reforms in Brazil aimed at simplifying the tax code provide a window of opportunity. Consultants play a pivotal role in helping businesses restructure their financial models to take advantage of these new incentives. Failure to adapt to these regulatory shifts can result in severe penalties, making proactive compliance management one of the highest-value services a</w:t>
      </w:r>
      <w:r>
        <w:t xml:space="preserve"> </w:t>
      </w:r>
      <w:r>
        <w:rPr>
          <w:bCs/>
          <w:b/>
        </w:rPr>
        <w:t xml:space="preserve">Business Consultant</w:t>
      </w:r>
      <w:r>
        <w:t xml:space="preserve"> </w:t>
      </w:r>
      <w:r>
        <w:t xml:space="preserve">offers in this region.</w:t>
      </w:r>
    </w:p>
    <w:bookmarkEnd w:id="23"/>
    <w:bookmarkStart w:id="26" w:name="Xf5ae754085a600b9688e76c206591e09801af7c"/>
    <w:p>
      <w:pPr>
        <w:pStyle w:val="Heading2"/>
      </w:pPr>
      <w:r>
        <w:t xml:space="preserve">4. Key Sectors and Strategic Opportunities in Rio de Janeiro</w:t>
      </w:r>
    </w:p>
    <w:p>
      <w:pPr>
        <w:pStyle w:val="FirstParagraph"/>
      </w:pPr>
      <w:r>
        <w:t xml:space="preserve">The economic fabric of Rio de Janeiro is diverse. While the city is famous for tourism, its contribution to GDP is heavily anchored in the energy sector, particularly offshore oil and gas operations centered around the port region. However, a robust</w:t>
      </w:r>
      <w:r>
        <w:t xml:space="preserve"> </w:t>
      </w:r>
      <w:r>
        <w:rPr>
          <w:bCs/>
          <w:b/>
        </w:rPr>
        <w:t xml:space="preserve">Business Consultant</w:t>
      </w:r>
      <w:r>
        <w:t xml:space="preserve"> </w:t>
      </w:r>
      <w:r>
        <w:t xml:space="preserve">must look beyond these pillars.</w:t>
      </w:r>
    </w:p>
    <w:bookmarkStart w:id="24" w:name="the-blue-economy-and-sustainability"/>
    <w:p>
      <w:pPr>
        <w:pStyle w:val="Heading3"/>
      </w:pPr>
      <w:r>
        <w:t xml:space="preserve">The Blue Economy and Sustainability</w:t>
      </w:r>
    </w:p>
    <w:p>
      <w:pPr>
        <w:pStyle w:val="FirstParagraph"/>
      </w:pPr>
      <w:r>
        <w:t xml:space="preserve">Rio is increasingly positioning itself as a hub for the blue economy. With its vast coastline, there is immense potential in sustainable aquaculture, marine biotechnology, and eco-tourism. Academic studies indicate that investors are increasingly looking for ESG (Environmental, Social, and Governance) compliance. Consultants must help local firms align their operations with global sustainability standards to attract international capital.</w:t>
      </w:r>
    </w:p>
    <w:bookmarkEnd w:id="24"/>
    <w:bookmarkStart w:id="25" w:name="technology-and-innovation-hubs"/>
    <w:p>
      <w:pPr>
        <w:pStyle w:val="Heading3"/>
      </w:pPr>
      <w:r>
        <w:t xml:space="preserve">Technology and Innovation Hubs</w:t>
      </w:r>
    </w:p>
    <w:p>
      <w:pPr>
        <w:pStyle w:val="FirstParagraph"/>
      </w:pPr>
      <w:r>
        <w:t xml:space="preserve">The rise of tech startups in Rio de Janeiro represents a shift in the city's identity. From Maracanã to Barra da Tijuca, innovation hubs are emerging. Here, the role of the consultant shifts from regulatory compliance to growth hacking, venture capital preparation, and product-market fit analysis. The challenge lies in integrating these agile tech startups with the more conservative traditional sectors of Rio’s economy through strategic partnerships.</w:t>
      </w:r>
    </w:p>
    <w:bookmarkEnd w:id="25"/>
    <w:bookmarkEnd w:id="26"/>
    <w:bookmarkStart w:id="27" w:name="X8dea5f6efee2aa6871968bfe7e553d34b4a45c1"/>
    <w:p>
      <w:pPr>
        <w:pStyle w:val="Heading2"/>
      </w:pPr>
      <w:r>
        <w:t xml:space="preserve">5. Cultural Intelligence as a Strategic Asset</w:t>
      </w:r>
    </w:p>
    <w:p>
      <w:pPr>
        <w:pStyle w:val="FirstParagraph"/>
      </w:pPr>
      <w:r>
        <w:t xml:space="preserve">In the context of Rio de Janeiro, culture is not just a backdrop; it is a variable that directly impacts business outcomes. The concept of "jeitinho brasileiro" (the Brazilian way) often refers to the ability to find flexible solutions within rigid systems. While this can be seen as a workaround, in strategic consulting, it represents adaptability and resilience.</w:t>
      </w:r>
    </w:p>
    <w:p>
      <w:pPr>
        <w:pStyle w:val="BodyText"/>
      </w:pPr>
      <w:r>
        <w:t xml:space="preserve">A competent</w:t>
      </w:r>
      <w:r>
        <w:t xml:space="preserve"> </w:t>
      </w:r>
      <w:r>
        <w:rPr>
          <w:bCs/>
          <w:b/>
        </w:rPr>
        <w:t xml:space="preserve">Business Consultant</w:t>
      </w:r>
      <w:r>
        <w:t xml:space="preserve"> </w:t>
      </w:r>
      <w:r>
        <w:t xml:space="preserve">must distinguish between unethical corruption and cultural adaptability. Building trust in Rio requires face-to-face interactions, patience, and a genuine interest in the local lifestyle. Business deals are often sealed over coffee or lunch rather than in formal boardrooms. Therefore, training programs for foreign executives entering the</w:t>
      </w:r>
      <w:r>
        <w:t xml:space="preserve"> </w:t>
      </w:r>
      <w:r>
        <w:rPr>
          <w:bCs/>
          <w:b/>
        </w:rPr>
        <w:t xml:space="preserve">Brazil Rio de Janeiro</w:t>
      </w:r>
      <w:r>
        <w:t xml:space="preserve"> </w:t>
      </w:r>
      <w:r>
        <w:t xml:space="preserve">market must include modules on cultural intelligence.</w:t>
      </w:r>
    </w:p>
    <w:bookmarkEnd w:id="27"/>
    <w:bookmarkStart w:id="28" w:name="methodology-and-future-outlook"/>
    <w:p>
      <w:pPr>
        <w:pStyle w:val="Heading2"/>
      </w:pPr>
      <w:r>
        <w:t xml:space="preserve">6. Methodology and Future Outlook</w:t>
      </w:r>
    </w:p>
    <w:p>
      <w:pPr>
        <w:pStyle w:val="FirstParagraph"/>
      </w:pPr>
      <w:r>
        <w:t xml:space="preserve">This presentation advocates for a hybrid methodology in consulting: combining data-driven analytics with qualitative, ethnographic research of the local market. The future of business consulting in Rio de Janeiro lies in digital integration and sustainability.</w:t>
      </w:r>
    </w:p>
    <w:p>
      <w:pPr>
        <w:numPr>
          <w:ilvl w:val="0"/>
          <w:numId w:val="1002"/>
        </w:numPr>
        <w:pStyle w:val="Compact"/>
      </w:pPr>
      <w:r>
        <w:rPr>
          <w:bCs/>
          <w:b/>
        </w:rPr>
        <w:t xml:space="preserve">Data Localization:</w:t>
      </w:r>
      <w:r>
        <w:t xml:space="preserve"> </w:t>
      </w:r>
      <w:r>
        <w:t xml:space="preserve">Using big data to predict consumer trends specific to Rio's diverse demographics.</w:t>
      </w:r>
    </w:p>
    <w:p>
      <w:pPr>
        <w:numPr>
          <w:ilvl w:val="0"/>
          <w:numId w:val="1002"/>
        </w:numPr>
        <w:pStyle w:val="Compact"/>
      </w:pPr>
      <w:r>
        <w:rPr>
          <w:bCs/>
          <w:b/>
        </w:rPr>
        <w:t xml:space="preserve">Post-Pandemic Resilience:</w:t>
      </w:r>
      <w:r>
        <w:t xml:space="preserve"> </w:t>
      </w:r>
      <w:r>
        <w:t xml:space="preserve">Analyzing how remote work has changed the demand for commercial real estate in traditional business districts like Centro and Botafogo.</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Business Consultant</w:t>
      </w:r>
      <w:r>
        <w:t xml:space="preserve"> </w:t>
      </w:r>
      <w:r>
        <w:t xml:space="preserve">in Rio de Janeiro is evolving from a provider of advice to a strategic architect of resilience. The city offers unparalleled opportunities for those willing to navigate its complexities. Success requires more than just capital; it demands deep local knowledge, regulatory expertise, and cultural empathy.</w:t>
      </w:r>
    </w:p>
    <w:p>
      <w:pPr>
        <w:pStyle w:val="BodyText"/>
      </w:pPr>
      <w:r>
        <w:t xml:space="preserve">For international investors and local enterprises alike, engaging with specialized consultancy focused on the nuances of</w:t>
      </w:r>
      <w:r>
        <w:t xml:space="preserve"> </w:t>
      </w:r>
      <w:r>
        <w:rPr>
          <w:bCs/>
          <w:b/>
        </w:rPr>
        <w:t xml:space="preserve">Brazil Rio de Janeiro</w:t>
      </w:r>
      <w:r>
        <w:t xml:space="preserve"> </w:t>
      </w:r>
      <w:r>
        <w:t xml:space="preserve">is the most effective pathway to sustainable growth. The academic consensus supports this: localized strategic intervention yields higher returns than standardized global approaches. As Rio continues to reinvent itself as a center for innovation and sustainability, the demand for high-quality, context-aware business consulting will only intensify.</w:t>
      </w:r>
    </w:p>
    <w:p>
      <w:pPr>
        <w:pStyle w:val="BodyText"/>
      </w:pPr>
      <w:r>
        <w:rPr>
          <w:iCs/>
          <w:i/>
        </w:rPr>
        <w:t xml:space="preserve">By embracing these specialized insights, stakeholders can transform the challenges of doing business in one of the world's most vibrant cities into competitive advantages.</w:t>
      </w:r>
    </w:p>
    <w:bookmarkEnd w:id="29"/>
    <w:p>
      <w:r>
        <w:pict>
          <v:rect style="width:0;height:1.5pt" o:hralign="center" o:hrstd="t" o:hr="t"/>
        </w:pict>
      </w:r>
    </w:p>
    <w:p>
      <w:pPr>
        <w:pStyle w:val="FirstParagraph"/>
      </w:pPr>
      <w:r>
        <w:rPr>
          <w:bCs/>
          <w:b/>
        </w:rPr>
        <w:t xml:space="preserve">Acknowledgments:</w:t>
      </w:r>
      <w:r>
        <w:t xml:space="preserve"> </w:t>
      </w:r>
      <w:r>
        <w:t xml:space="preserve">This poster was prepared based on current academic literature regarding emerging markets and regional economic analysis of Southeast Brazil.</w:t>
      </w:r>
    </w:p>
    <w:p>
      <w:pPr>
        <w:pStyle w:val="BodyText"/>
      </w:pPr>
      <w:r>
        <w:rPr>
          <w:bCs/>
          <w:b/>
        </w:rPr>
        <w:t xml:space="preserve">Contact Information:</w:t>
      </w:r>
      <w:r>
        <w:t xml:space="preserve"> </w:t>
      </w:r>
      <w:r>
        <w:t xml:space="preserve">For further inquiry into strategic consulting services tailored for the Rio de Janeiro market, please reach out to our research division.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Consulting in Rio de Janeiro: Navigating Complexity for Sustainable Growth</dc:title>
  <dc:creator/>
  <dc:language>en</dc:language>
  <cp:keywords/>
  <dcterms:created xsi:type="dcterms:W3CDTF">2026-07-29T18:41:21Z</dcterms:created>
  <dcterms:modified xsi:type="dcterms:W3CDTF">2026-07-29T18:41:21Z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