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Transformation</w:t>
      </w:r>
      <w:r>
        <w:t xml:space="preserve"> </w:t>
      </w:r>
      <w:r>
        <w:t xml:space="preserve">in</w:t>
      </w:r>
      <w:r>
        <w:t xml:space="preserve"> </w:t>
      </w:r>
      <w:r>
        <w:t xml:space="preserve">France:</w:t>
      </w:r>
      <w:r>
        <w:t xml:space="preserve"> </w:t>
      </w:r>
      <w:r>
        <w:t xml:space="preserve">A</w:t>
      </w:r>
      <w:r>
        <w:t xml:space="preserve"> </w:t>
      </w:r>
      <w:r>
        <w:t xml:space="preserve">Consultancy</w:t>
      </w:r>
      <w:r>
        <w:t xml:space="preserve"> </w:t>
      </w:r>
      <w:r>
        <w:t xml:space="preserve">Approach</w:t>
      </w:r>
      <w:r>
        <w:t xml:space="preserve"> </w:t>
      </w:r>
      <w:r>
        <w:t xml:space="preserve">for</w:t>
      </w:r>
      <w:r>
        <w:t xml:space="preserve"> </w:t>
      </w:r>
      <w:r>
        <w:t xml:space="preserve">Marseille</w:t>
      </w:r>
    </w:p>
    <w:p>
      <w:pPr>
        <w:pStyle w:val="FirstParagraph"/>
      </w:pPr>
      <w:r>
        <w:t xml:space="preserve">```html</w:t>
      </w:r>
    </w:p>
    <w:bookmarkStart w:id="20" w:name="X326a13d0974c85b63844b354b30f59f06cf2611"/>
    <w:p>
      <w:pPr>
        <w:pStyle w:val="Heading1"/>
      </w:pPr>
      <w:r>
        <w:t xml:space="preserve">Bridging Tradition and Innovation: A Strategic Framework for Business Consultants in France (Marseille)</w:t>
      </w:r>
    </w:p>
    <w:p>
      <w:pPr>
        <w:pStyle w:val="FirstParagraph"/>
      </w:pPr>
      <w:r>
        <w:t xml:space="preserve">A Poster Presentation Academic Overview on Localized Consultancy Models</w:t>
      </w:r>
    </w:p>
    <w:bookmarkEnd w:id="20"/>
    <w:bookmarkStart w:id="22" w:name="introduction"/>
    <w:bookmarkStart w:id="21" w:name="X7d3939d1cb50b011ead4b259c6cfaeceee61e46"/>
    <w:p>
      <w:pPr>
        <w:pStyle w:val="Heading2"/>
      </w:pPr>
      <w:r>
        <w:t xml:space="preserve">I. Introduction and Contextual Background</w:t>
      </w:r>
    </w:p>
    <w:p>
      <w:pPr>
        <w:pStyle w:val="FirstParagraph"/>
      </w:pPr>
      <w:r>
        <w:t xml:space="preserve">The global business landscape is increasingly defined by the need for agile, culturally sensitive, and strategically sound consultancy services. Within this complex ecosystem, France represents a unique market characterized by robust regulatory frameworks, high-value industrial sectors, and a deep-seated entrepreneurial spirit that blends tradition with modern innovation. Specifically focusing on **France Marseille**, the strategic consultant must navigate not only national economic policies but also the distinct Mediterranean socio-economic fabric of this historic port city. This presentation outlines an academic approach to becoming an effective **Business Consultant** in this dynamic region, emphasizing localized strategies that leverage Marseille’s geographical advantages and cultural nuances.</w:t>
      </w:r>
    </w:p>
    <w:p>
      <w:pPr>
        <w:pStyle w:val="BodyText"/>
      </w:pPr>
      <w:r>
        <w:t xml:space="preserve">Marseille, as France’s second-largest city and its primary gateway to the Mediterranean basin, offers unparalleled opportunities for international trade, logistics, tourism tech startups. However entering this market requires more than generic corporate advice; it demands a profound understanding of local stakeholder dynamics. The role of the **Business Consultant** here is pivotal in bridging the gap between global best practices and local execution realities.</w:t>
      </w:r>
    </w:p>
    <w:bookmarkEnd w:id="21"/>
    <w:bookmarkEnd w:id="22"/>
    <w:bookmarkStart w:id="24" w:name="methodology"/>
    <w:bookmarkStart w:id="23" w:name="Xea30d058abad19e6e0ee035a83035794b186f05"/>
    <w:p>
      <w:pPr>
        <w:pStyle w:val="Heading2"/>
      </w:pPr>
      <w:r>
        <w:t xml:space="preserve">II. Methodological Framework for Localized Consulting</w:t>
      </w:r>
    </w:p>
    <w:p>
      <w:pPr>
        <w:pStyle w:val="FirstParagraph"/>
      </w:pPr>
      <w:r>
        <w:t xml:space="preserve">To succeed as a **Business Consultant** in **France Marseille**, one must adopt a multi-layered methodological approach. This research proposes the "Marseille Adaptation Matrix" (MAM), which integrates three core pillars: Regulatory Compliance, Cultural Intelligence, and Network Integration.</w:t>
      </w:r>
    </w:p>
    <w:p>
      <w:pPr>
        <w:pStyle w:val="BodyText"/>
      </w:pPr>
      <w:r>
        <w:rPr>
          <w:bCs/>
          <w:b/>
        </w:rPr>
        <w:t xml:space="preserve">Regulatory Compliance:</w:t>
      </w:r>
      <w:r>
        <w:t xml:space="preserve">The French business environment is heavily regulated. A consultant must possess expert knowledge of the</w:t>
      </w:r>
      <w:r>
        <w:t xml:space="preserve"> </w:t>
      </w:r>
      <w:r>
        <w:rPr>
          <w:iCs/>
          <w:i/>
        </w:rPr>
        <w:t xml:space="preserve">Pacte</w:t>
      </w:r>
      <w:r>
        <w:t xml:space="preserve">, labor laws (Code du Travail), and tax incentives specific to zones franches urbaines (ZFU) which are prevalent in parts of Marseille.</w:t>
      </w:r>
    </w:p>
    <w:p>
      <w:pPr>
        <w:pStyle w:val="BodyText"/>
      </w:pPr>
      <w:r>
        <w:rPr>
          <w:bCs/>
          <w:b/>
        </w:rPr>
        <w:t xml:space="preserve">Cultural Intelligence:</w:t>
      </w:r>
      <w:r>
        <w:t xml:space="preserve">Mediterranean business culture relies heavily on trust, personal relationships, and long-term engagement. Unlike transactional consulting models seen in some Anglo-Saxon markets, success in **France Marseille** depends on building durable rapport with local authorities and business leaders.</w:t>
      </w:r>
    </w:p>
    <w:p>
      <w:pPr>
        <w:pStyle w:val="BodyText"/>
      </w:pPr>
      <w:r>
        <w:rPr>
          <w:bCs/>
          <w:b/>
        </w:rPr>
        <w:t xml:space="preserve">Network Integration:</w:t>
      </w:r>
      <w:r>
        <w:t xml:space="preserve">Marseille boasts a vibrant ecosystem of chambers of commerce (CCI Marseille Provence), startup accelerators (such as Station F’s Mediterranean satellite hubs), and industrial clusters. A consultant must actively embed themselves in these networks to facilitate value-added services for clients.</w:t>
      </w:r>
    </w:p>
    <w:bookmarkEnd w:id="23"/>
    <w:bookmarkEnd w:id="24"/>
    <w:bookmarkStart w:id="26" w:name="key_sectors"/>
    <w:bookmarkStart w:id="25" w:name="Xb2c23cf1da86f7c584ae3020df3747f11d18006"/>
    <w:p>
      <w:pPr>
        <w:pStyle w:val="Heading2"/>
      </w:pPr>
      <w:r>
        <w:t xml:space="preserve">III. Key Sectors for Strategic Intervention</w:t>
      </w:r>
    </w:p>
    <w:p>
      <w:pPr>
        <w:pStyle w:val="FirstParagraph"/>
      </w:pPr>
      <w:r>
        <w:t xml:space="preserve">The efficacy of a **Business Consultant** is often measured by their ability to drive growth in high-potential sectors. In the context of **France Marseille**, four key industries have been identified as primary targets for consultancy engagement:</w:t>
      </w:r>
    </w:p>
    <w:p>
      <w:pPr>
        <w:pStyle w:val="BodyText"/>
      </w:pPr>
      <w:r>
        <w:t xml:space="preserve">Sector</w:t>
      </w:r>
    </w:p>
    <w:bookmarkEnd w:id="25"/>
    <w:bookmarkEnd w:id="26"/>
    <w:p>
      <w:pPr>
        <w:pStyle w:val="BodyText"/>
      </w:pPr>
      <w:r>
        <w:t xml:space="preserve">Growth Potential</w:t>
      </w:r>
    </w:p>
    <w:p>
      <w:pPr>
        <w:pStyle w:val="BodyText"/>
      </w:pPr>
      <w:r>
        <w:t xml:space="preserve">Luxury Goods &amp; Tourism</w:t>
      </w:r>
    </w:p>
    <w:p>
      <w:pPr>
        <w:pStyle w:val="BodyText"/>
      </w:pPr>
      <w:r>
        <w:t xml:space="preserve">Marseille is evolving into a luxury tourism hub, offering consulting opportunities for brand localization and service excellence training.</w:t>
      </w:r>
    </w:p>
    <w:p>
      <w:pPr>
        <w:pStyle w:val="BodyText"/>
      </w:pPr>
      <w:r>
        <w:t xml:space="preserve">R&amp;D and Bio-Tech</w:t>
      </w:r>
    </w:p>
    <w:p>
      <w:pPr>
        <w:pStyle w:val="BodyText"/>
      </w:pPr>
      <w:r>
        <w:t xml:space="preserve">The Euromédecine campus attracts significant investment. Consultants can facilitate IP strategy, grant acquisition, and commercialization pathways.</w:t>
      </w:r>
    </w:p>
    <w:p>
      <w:pPr>
        <w:pStyle w:val="BodyText"/>
      </w:pPr>
      <w:r>
        <w:t xml:space="preserve">Logistics &amp; Green Port Solutions</w:t>
      </w:r>
    </w:p>
    <w:p>
      <w:pPr>
        <w:pStyle w:val="BodyText"/>
      </w:pPr>
      <w:r>
        <w:t xml:space="preserve">Digital TransformationMediterranean Tech initiatives are booming. Consultants can guide traditional SMEs toward digital adoption and fintech integration.</w:t>
      </w:r>
    </w:p>
    <w:bookmarkStart w:id="28" w:name="section"/>
    <w:p>
      <w:pPr>
        <w:pStyle w:val="Heading2"/>
      </w:pPr>
    </w:p>
    <w:bookmarkStart w:id="27" w:name="Xd4482a699c317a141cac8650ad9b4a8822a6d44"/>
    <w:p>
      <w:pPr>
        <w:pStyle w:val="Heading3"/>
      </w:pPr>
      <w:r>
        <w:t xml:space="preserve">Cultural Nuances in Stakeholder Management</w:t>
      </w:r>
    </w:p>
    <w:p>
      <w:pPr>
        <w:pStyle w:val="FirstParagraph"/>
      </w:pPr>
      <w:r>
        <w:t xml:space="preserve">A critical aspect of being a **Business Consultant** in **France Marseille** is understanding the hierarchical yet conversational nature of French corporate communication. Presentations must be rigorous, data-driven, and theoretically sound, reflecting the academic tradition valued by French executives. However, negotiations require flexibility and empathy.</w:t>
      </w:r>
    </w:p>
    <w:p>
      <w:pPr>
        <w:pStyle w:val="BodyText"/>
      </w:pPr>
      <w:r>
        <w:t xml:space="preserve">Furthermore language proficiency is not merely a skill but a sign of respect. While English is widely spoken in international business circles in Marseille, conducting business meetings primarily in French demonstrates commitment to the local community and enhances credibility as an advisor deeply embedded in **France Marseille.</w:t>
      </w:r>
    </w:p>
    <w:bookmarkEnd w:id="27"/>
    <w:bookmarkEnd w:id="28"/>
    <w:bookmarkStart w:id="30" w:name="case_study"/>
    <w:bookmarkStart w:id="29" w:name="X013d57af29e622c584be1dc92da7175c35663e6"/>
    <w:p>
      <w:pPr>
        <w:pStyle w:val="Heading2"/>
      </w:pPr>
      <w:r>
        <w:t xml:space="preserve">V. Case Study: Revitalizing a Traditional Maritime Firm</w:t>
      </w:r>
    </w:p>
    <w:p>
      <w:pPr>
        <w:pStyle w:val="FirstParagraph"/>
      </w:pPr>
      <w:r>
        <w:t xml:space="preserve">To illustrate the practical application of consultancy principles in this region, consider the hypothetical case of "Mediterranean Freight Solutions," a mid-sized logistics company facing digital obsolescence and market competition.</w:t>
      </w:r>
    </w:p>
    <w:p>
      <w:pPr>
        <w:numPr>
          <w:ilvl w:val="0"/>
          <w:numId w:val="1001"/>
        </w:numPr>
        <w:pStyle w:val="Compact"/>
      </w:pPr>
      <w:r>
        <w:rPr>
          <w:bCs/>
          <w:b/>
        </w:rPr>
        <w:t xml:space="preserve">Diagnostics Phase:</w:t>
      </w:r>
      <w:r>
        <w:t xml:space="preserve">The **Business Consultant** conducted a SWOT analysis highlighting strong local relationships but weak technological infrastructure. Cultural barriers prevented initial staff resistance to change were identified through focus groups.</w:t>
      </w:r>
    </w:p>
    <w:p>
      <w:pPr>
        <w:numPr>
          <w:ilvl w:val="0"/>
          <w:numId w:val="1001"/>
        </w:numPr>
        <w:pStyle w:val="Compact"/>
      </w:pPr>
      <w:r>
        <w:rPr>
          <w:bCs/>
          <w:b/>
        </w:rPr>
        <w:t xml:space="preserve">Strategic Implementation:</w:t>
      </w:r>
      <w:r>
        <w:t xml:space="preserve">Leveraging connections with CCI Marseille Provence, the consultant secured subsidies for green technology upgrades. Training programs were designed to respect existing workforce tenure while introducing new KPIs.</w:t>
      </w:r>
    </w:p>
    <w:p>
      <w:pPr>
        <w:numPr>
          <w:ilvl w:val="0"/>
          <w:numId w:val="1001"/>
        </w:numPr>
        <w:pStyle w:val="Compact"/>
      </w:pPr>
      <w:r>
        <w:rPr>
          <w:bCs/>
          <w:b/>
        </w:rPr>
        <w:t xml:space="preserve">Outcome:</w:t>
      </w:r>
      <w:r>
        <w:t xml:space="preserve">Within 18 months, operational costs decreased by 25%, and market share in North African trade routes increased by 15%. This success underscores the importance of integrating technical solutions with deep local network support.</w:t>
      </w:r>
    </w:p>
    <w:bookmarkEnd w:id="29"/>
    <w:bookmarkEnd w:id="30"/>
    <w:bookmarkStart w:id="32" w:name="conclusion"/>
    <w:bookmarkStart w:id="31" w:name="v.-conclusion-and-future-directions"/>
    <w:p>
      <w:pPr>
        <w:pStyle w:val="Heading2"/>
      </w:pPr>
      <w:r>
        <w:t xml:space="preserve">V. Conclusion and Future Directions</w:t>
      </w:r>
    </w:p>
    <w:p>
      <w:pPr>
        <w:pStyle w:val="FirstParagraph"/>
      </w:pPr>
      <w:r>
        <w:t xml:space="preserve">In conclusion, the role of a **Business Consultant** in **France Marseille** extends beyond traditional advisory services. It requires a holistic understanding of the interplay between national policy, regional culture, and global market forces. By adopting the proposed "Marseille Adaptation Matrix," consultants can effectively navigate the complexities of this vibrant economic hub.</w:t>
      </w:r>
    </w:p>
    <w:p>
      <w:pPr>
        <w:pStyle w:val="BodyText"/>
      </w:pPr>
      <w:r>
        <w:t xml:space="preserve">Future research should focus on longitudinal studies tracking the impact of digital transformation initiatives in Marseille’s SME sector. As **France Marseille** continues to position itself as a gateway between Europe and Africa, the demand for sophisticated, culturally intelligent consultancy services will only grow. Professionals who master this niche will not only contribute to local economic resilience but also define new standards for cross-cultural business advisory practices.</w:t>
      </w:r>
    </w:p>
    <w:bookmarkEnd w:id="31"/>
    <w:bookmarkEnd w:id="32"/>
    <w:p>
      <w:pPr>
        <w:pStyle w:val="BodyText"/>
      </w:pPr>
      <w:r>
        <w:t xml:space="preserve">© 2023 Academic Poster Presentation Series | Focus on International Business Strategy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Transformation in France: A Consultancy Approach for Marseille</dc:title>
  <dc:creator/>
  <dc:language>en</dc:language>
  <cp:keywords/>
  <dcterms:created xsi:type="dcterms:W3CDTF">2026-07-29T20:34:46Z</dcterms:created>
  <dcterms:modified xsi:type="dcterms:W3CDTF">2026-07-29T20:34:46Z</dcterms:modified>
</cp:coreProperties>
</file>

<file path=docProps/custom.xml><?xml version="1.0" encoding="utf-8"?>
<Properties xmlns="http://schemas.openxmlformats.org/officeDocument/2006/custom-properties" xmlns:vt="http://schemas.openxmlformats.org/officeDocument/2006/docPropsVTypes"/>
</file>