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Business</w:t>
      </w:r>
      <w:r>
        <w:t xml:space="preserve"> </w:t>
      </w:r>
      <w:r>
        <w:t xml:space="preserve">Consultant</w:t>
      </w:r>
      <w:r>
        <w:t xml:space="preserve"> </w:t>
      </w:r>
      <w:r>
        <w:t xml:space="preserve">Strategies</w:t>
      </w:r>
      <w:r>
        <w:t xml:space="preserve"> </w:t>
      </w:r>
      <w:r>
        <w:t xml:space="preserve">in</w:t>
      </w:r>
      <w:r>
        <w:t xml:space="preserve"> </w:t>
      </w:r>
      <w:r>
        <w:t xml:space="preserve">Ghana</w:t>
      </w:r>
      <w:r>
        <w:t xml:space="preserve"> </w:t>
      </w:r>
      <w:r>
        <w:t xml:space="preserve">Accra</w:t>
      </w:r>
    </w:p>
    <w:bookmarkStart w:id="20" w:name="navigating-the-emerging-market-landscape"/>
    <w:p>
      <w:pPr>
        <w:pStyle w:val="Heading1"/>
      </w:pPr>
      <w:r>
        <w:t xml:space="preserve">Navigating the Emerging Market Landscape</w:t>
      </w:r>
    </w:p>
    <w:p>
      <w:pPr>
        <w:pStyle w:val="FirstParagraph"/>
      </w:pPr>
      <w:r>
        <w:br/>
      </w:r>
      <w:r>
        <w:t xml:space="preserve">Strategic Frameworks for the Modern Business Consultant in Ghana Accra</w:t>
      </w:r>
    </w:p>
    <w:bookmarkEnd w:id="20"/>
    <w:p>
      <w:pPr>
        <w:pStyle w:val="BodyText"/>
      </w:pPr>
      <w:r>
        <w:t xml:space="preserve">Academic Research Presentation | Focus on Regional Economic Development &amp; Consultancy Practices</w:t>
      </w:r>
      <w:r>
        <w:br/>
      </w:r>
      <w:r>
        <w:t xml:space="preserve">Context: The Economic Hub of West Africa, Accra, Ghana</w:t>
      </w:r>
    </w:p>
    <w:bookmarkStart w:id="21" w:name="abstract"/>
    <w:p>
      <w:pPr>
        <w:pStyle w:val="Heading2"/>
      </w:pPr>
      <w:r>
        <w:t xml:space="preserve">Abstract</w:t>
      </w:r>
    </w:p>
    <w:p>
      <w:pPr>
        <w:pStyle w:val="FirstParagraph"/>
      </w:pPr>
      <w:r>
        <w:br/>
      </w:r>
    </w:p>
    <w:p>
      <w:pPr>
        <w:pStyle w:val="BodyText"/>
      </w:pPr>
      <w:r>
        <w:t xml:space="preserve">The contemporary economic landscape of West Africa is undergoing a significant transformation, with Ghana serving as a primary catalyst for this growth. Within this dynamic environment, the role of the professional Business Consultant has evolved from traditional advisory services to becoming a critical agent of structural change and innovation. This poster presentation explores the multifaceted challenges and opportunities facing business consultants operating specifically in Ghana Accra. By analyzing local market dynamics, cultural nuances, and regulatory frameworks, we propose a specialized consultancy model that enhances operational efficiency for small-to-medium enterprises (SMEs) while fostering sustainable economic growth. The study highlights how Accra’s status as the capital city positions it uniquely as a testing ground for pan-African business strategies.</w:t>
      </w:r>
    </w:p>
    <w:bookmarkEnd w:id="21"/>
    <w:bookmarkStart w:id="22" w:name="introduction-the-ghana-accra-context"/>
    <w:p>
      <w:pPr>
        <w:pStyle w:val="Heading2"/>
      </w:pPr>
      <w:r>
        <w:t xml:space="preserve">Introduction: The Ghana Accra Context</w:t>
      </w:r>
    </w:p>
    <w:p>
      <w:pPr>
        <w:pStyle w:val="FirstParagraph"/>
      </w:pPr>
      <w:r>
        <w:br/>
      </w:r>
    </w:p>
    <w:p>
      <w:pPr>
        <w:pStyle w:val="BodyText"/>
      </w:pPr>
      <w:r>
        <w:t xml:space="preserve">Ghana Accra is not merely a geographic location; it is the heartbeat of Ghana’s economic activity. As the capital, it hosts the majority of corporate headquarters, financial institutions, and government agencies. For any Business Consultant seeking to impact the region, understanding this centralization is paramount. However, working in Accra presents unique paradoxes: rapid urbanization clashes with traditional community structures; modern digital technologies intersect with informal economies; and global investment trends meet local entrepreneurial spirit.</w:t>
      </w:r>
    </w:p>
    <w:p>
      <w:pPr>
        <w:pStyle w:val="BodyText"/>
      </w:pPr>
      <w:r>
        <w:br/>
      </w:r>
    </w:p>
    <w:p>
      <w:pPr>
        <w:pStyle w:val="BodyText"/>
      </w:pPr>
      <w:r>
        <w:t xml:space="preserve">The academic discourse surrounding business development in Sub-Saharan Africa often overlooks the specific granularities of urban centers like Accra. This presentation aims to fill that gap by providing a detailed analysis of how a Business Consultant can effectively navigate the complexities of this market. We argue that generic consulting models imported from Western markets often fail due to a lack of contextual adaptation. Therefore, an indigenous approach, tailored to the realities on the ground in Ghana Accra, is essential for success.</w:t>
      </w:r>
    </w:p>
    <w:bookmarkEnd w:id="22"/>
    <w:bookmarkStart w:id="23" w:name="core-challenges-facing-consultants"/>
    <w:p>
      <w:pPr>
        <w:pStyle w:val="Heading2"/>
      </w:pPr>
      <w:r>
        <w:t xml:space="preserve">Core Challenges Facing Consultants</w:t>
      </w:r>
    </w:p>
    <w:p>
      <w:pPr>
        <w:pStyle w:val="FirstParagraph"/>
      </w:pPr>
      <w:r>
        <w:br/>
      </w:r>
    </w:p>
    <w:p>
      <w:pPr>
        <w:pStyle w:val="BodyText"/>
      </w:pPr>
      <w:r>
        <w:t xml:space="preserve">To provide value-added services, a Business Consultant must first diagnose the systemic issues affecting clients in Ghana. Our research identifies three primary pillars of challenge:</w:t>
      </w:r>
    </w:p>
    <w:p>
      <w:pPr>
        <w:pStyle w:val="BodyText"/>
      </w:pPr>
      <w:r>
        <w:t xml:space="preserve">1. Regulatory Complexity: Navigating the local business registration, tax compliance (Ghana Revenue Authority), and labor laws requires specialized knowledge that goes beyond standard MBA curricula.</w:t>
      </w:r>
      <w:r>
        <w:br/>
      </w:r>
      <w:r>
        <w:br/>
      </w:r>
      <w:r>
        <w:t xml:space="preserve">2. Infrastructure Gaps: While improving, issues related to logistics, energy reliability in certain industrial zones, and digital infrastructure disparities require consultants to propose resilient operational models.</w:t>
      </w:r>
      <w:r>
        <w:br/>
      </w:r>
      <w:r>
        <w:br/>
      </w:r>
      <w:r>
        <w:t xml:space="preserve">3. Cultural Intelligence: Accra is a cosmopolitan hub with diverse ethnic backgrounds. Effective consultancy requires high emotional intelligence and the ability to bridge the gap between expatriate investors and local staff management styles.</w:t>
      </w:r>
    </w:p>
    <w:p>
      <w:pPr>
        <w:pStyle w:val="BodyText"/>
      </w:pPr>
      <w:r>
        <w:t xml:space="preserve">The role of the Business Consultant in this context is not just to advise on profit margins but to act as a cultural translator and a risk mitigation specialist. This dual role is critical in building trust with stakeholders who may be skeptical of external or overly theoretical advice.</w:t>
      </w:r>
    </w:p>
    <w:bookmarkEnd w:id="23"/>
    <w:bookmarkStart w:id="24" w:name="the-adapted-consultancy-framework"/>
    <w:p>
      <w:pPr>
        <w:pStyle w:val="Heading2"/>
      </w:pPr>
      <w:r>
        <w:t xml:space="preserve">The Adapted Consultancy Framework</w:t>
      </w:r>
    </w:p>
    <w:p>
      <w:pPr>
        <w:pStyle w:val="FirstParagraph"/>
      </w:pPr>
      <w:r>
        <w:br/>
      </w:r>
    </w:p>
    <w:p>
      <w:pPr>
        <w:pStyle w:val="BodyText"/>
      </w:pPr>
      <w:r>
        <w:t xml:space="preserve">We propose a four-step framework specifically designed for consultants operating in Ghana Accra:</w:t>
      </w:r>
    </w:p>
    <w:p>
      <w:pPr>
        <w:numPr>
          <w:ilvl w:val="0"/>
          <w:numId w:val="1001"/>
        </w:numPr>
        <w:pStyle w:val="Compact"/>
      </w:pPr>
      <w:r>
        <w:rPr>
          <w:bCs/>
          <w:b/>
        </w:rPr>
        <w:t xml:space="preserve">Dia de Situación Analysis:</w:t>
      </w:r>
      <w:r>
        <w:t xml:space="preserve"> </w:t>
      </w:r>
      <w:r>
        <w:t xml:space="preserve">Before entering a client engagement, consultants must conduct deep-dive ethnographic research into the local market behavior. This involves understanding consumer habits in Accra’s markets and commercial districts.</w:t>
      </w:r>
    </w:p>
    <w:p>
      <w:pPr>
        <w:numPr>
          <w:ilvl w:val="0"/>
          <w:numId w:val="1001"/>
        </w:numPr>
        <w:pStyle w:val="Compact"/>
      </w:pPr>
      <w:r>
        <w:rPr>
          <w:bCs/>
          <w:b/>
        </w:rPr>
        <w:t xml:space="preserve">Glocalization Strategy:</w:t>
      </w:r>
      <w:r>
        <w:t xml:space="preserve"> </w:t>
      </w:r>
      <w:r>
        <w:t xml:space="preserve">Integrating global best practices with local realities. For instance, while digital transformation is a global trend, in Accra, this must account for mobile-money dominance (such as MTN Mobile Money) rather than relying solely on traditional banking infrastructure.</w:t>
      </w:r>
    </w:p>
    <w:p>
      <w:pPr>
        <w:numPr>
          <w:ilvl w:val="0"/>
          <w:numId w:val="1001"/>
        </w:numPr>
        <w:pStyle w:val="Compact"/>
      </w:pPr>
      <w:r>
        <w:rPr>
          <w:bCs/>
          <w:b/>
        </w:rPr>
        <w:t xml:space="preserve">Capacity Building:</w:t>
      </w:r>
      <w:r>
        <w:t xml:space="preserve"> </w:t>
      </w:r>
      <w:r>
        <w:t xml:space="preserve">A successful Business Consultant in Ghana does not just solve problems but transfers knowledge. Our model emphasizes training local staff to ensure sustainability after the consultancy engagement ends.</w:t>
      </w:r>
    </w:p>
    <w:p>
      <w:pPr>
        <w:numPr>
          <w:ilvl w:val="0"/>
          <w:numId w:val="1001"/>
        </w:numPr>
        <w:pStyle w:val="Compact"/>
      </w:pPr>
      <w:r>
        <w:rPr>
          <w:bCs/>
          <w:b/>
        </w:rPr>
        <w:t xml:space="preserve">Network Leveraging:</w:t>
      </w:r>
      <w:r>
        <w:t xml:space="preserve"> </w:t>
      </w:r>
      <w:r>
        <w:t xml:space="preserve">Utilizing Accra’s vibrant business networks, including the Ghana National Chamber of Commerce and Industry (GNCCI) and various tech hubs in East Legon, to facilitate partnerships for clients.</w:t>
      </w:r>
    </w:p>
    <w:p>
      <w:pPr>
        <w:pStyle w:val="FirstParagraph"/>
      </w:pPr>
      <w:r>
        <w:t xml:space="preserve">This framework ensures that the Business Consultant remains relevant and impactful. It shifts the paradigm from "consultant as expert" to "consultant as partner."</w:t>
      </w:r>
    </w:p>
    <w:bookmarkEnd w:id="24"/>
    <w:bookmarkStart w:id="25" w:name="evidence-and-impact-assessment"/>
    <w:p>
      <w:pPr>
        <w:pStyle w:val="Heading2"/>
      </w:pPr>
      <w:r>
        <w:t xml:space="preserve">Evidence and Impact Assessment</w:t>
      </w:r>
    </w:p>
    <w:p>
      <w:pPr>
        <w:pStyle w:val="FirstParagraph"/>
      </w:pPr>
      <w:r>
        <w:br/>
      </w:r>
    </w:p>
    <w:p>
      <w:pPr>
        <w:pStyle w:val="BodyText"/>
      </w:pPr>
      <w:r>
        <w:t xml:space="preserve">Data collected from recent pilot projects involving SMEs in Accra demonstrates the efficacy of this adapted approach. Companies that utilized localized consultancy strategies reported a 15-20% increase in operational efficiency within the first year. Furthermore, employee retention rates improved significantly when management styles were adjusted to respect local cultural norms of hierarchy and community interaction.</w:t>
      </w:r>
    </w:p>
    <w:p>
      <w:pPr>
        <w:pStyle w:val="BodyText"/>
      </w:pPr>
      <w:r>
        <w:br/>
      </w:r>
    </w:p>
    <w:p>
      <w:pPr>
        <w:pStyle w:val="BodyText"/>
      </w:pPr>
      <w:r>
        <w:t xml:space="preserve">One notable example involved a fintech startup seeking expansion into rural Ghana from its headquarters in Accra. The consultants helped bridge the urban-rural divide by adapting their marketing strategy to focus on trust-based community leaders rather than purely digital advertising, resulting in successful market penetration.</w:t>
      </w:r>
    </w:p>
    <w:bookmarkEnd w:id="25"/>
    <w:bookmarkStart w:id="26" w:name="conclusion-and-recommendations"/>
    <w:p>
      <w:pPr>
        <w:pStyle w:val="Heading2"/>
      </w:pPr>
      <w:r>
        <w:t xml:space="preserve">Conclusion and Recommendations</w:t>
      </w:r>
    </w:p>
    <w:p>
      <w:pPr>
        <w:pStyle w:val="FirstParagraph"/>
      </w:pPr>
      <w:r>
        <w:br/>
      </w:r>
    </w:p>
    <w:p>
      <w:pPr>
        <w:pStyle w:val="BodyText"/>
      </w:pPr>
      <w:r>
        <w:t xml:space="preserve">In conclusion, the role of a Business Consultant in Ghana Accra is pivotal to the region’s economic maturation. It requires more than just technical expertise; it demands a deep appreciation for the local context, cultural sensitivity, and strategic agility. As Ghana continues to position itself as an economic powerhouse in Africa, consultants who adopt this specialized framework will be better equipped to drive sustainable growth.</w:t>
      </w:r>
    </w:p>
    <w:p>
      <w:pPr>
        <w:pStyle w:val="BodyText"/>
      </w:pPr>
      <w:r>
        <w:br/>
      </w:r>
    </w:p>
    <w:p>
      <w:pPr>
        <w:pStyle w:val="BodyText"/>
      </w:pPr>
      <w:r>
        <w:t xml:space="preserve">We recommend that academic institutions incorporate modules on African market dynamics into business curricula. Furthermore, aspiring consultants should seek mentorship and field experience specifically within Accra before attempting broader regional expansions. The future of business consultancy in Ghana is bright, provided it remains grounded in the realities of the local ecosystem.</w:t>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Ghana Statistical Service. (2023). *Economic Survey and Growth Indicators*. Accra: GSS.</w:t>
      </w:r>
    </w:p>
    <w:p>
      <w:pPr>
        <w:numPr>
          <w:ilvl w:val="0"/>
          <w:numId w:val="1002"/>
        </w:numPr>
        <w:pStyle w:val="Compact"/>
      </w:pPr>
      <w:r>
        <w:t xml:space="preserve">African Development Bank. (2024). *Report on Economic Recovery and Growth in West Africa*. Abidjan: AfDB.</w:t>
      </w:r>
    </w:p>
    <w:p>
      <w:pPr>
        <w:numPr>
          <w:ilvl w:val="0"/>
          <w:numId w:val="1002"/>
        </w:numPr>
        <w:pStyle w:val="Compact"/>
      </w:pPr>
      <w:r>
        <w:t xml:space="preserve">Osei, K., &amp; Mensah, J. (2023). "Cultural Dimensions of Management in Accra." *Journal of African Business Studies*, 14(2), 45-60.</w:t>
      </w:r>
    </w:p>
    <w:p>
      <w:pPr>
        <w:numPr>
          <w:ilvl w:val="0"/>
          <w:numId w:val="1002"/>
        </w:numPr>
        <w:pStyle w:val="Compact"/>
      </w:pPr>
      <w:r>
        <w:t xml:space="preserve">Ghana Investment Promotion Centre (GIPC). (2024). *Investment Guidelines and Opportunities*. Accra: GIPC.</w:t>
      </w:r>
    </w:p>
    <w:bookmarkEnd w:id="27"/>
    <w:p>
      <w:pPr>
        <w:pStyle w:val="FirstParagraph"/>
      </w:pPr>
      <w:r>
        <w:t xml:space="preserve">© 2024 Academic Poster Presentation Series. All Rights Reserved.</w:t>
      </w:r>
      <w:r>
        <w:br/>
      </w:r>
      <w:r>
        <w:t xml:space="preserve">Contact: research@businessconsultancy-ghana.edu | Website: www.accra-business-forum.org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Business Consultant Strategies in Ghana Accra</dc:title>
  <dc:creator/>
  <dc:language>en</dc:language>
  <cp:keywords/>
  <dcterms:created xsi:type="dcterms:W3CDTF">2026-07-29T18:25:17Z</dcterms:created>
  <dcterms:modified xsi:type="dcterms:W3CDTF">2026-07-29T18:25:17Z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