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Strategic</w:t>
      </w:r>
      <w:r>
        <w:t xml:space="preserve"> </w:t>
      </w:r>
      <w:r>
        <w:t xml:space="preserve">Transformation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Heart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Nation: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Jerusalem</w:t>
      </w:r>
    </w:p>
    <w:p>
      <w:pPr>
        <w:pStyle w:val="FirstParagraph"/>
      </w:pPr>
      <w:r>
        <w:t xml:space="preserve">body"&gt;</w:t>
      </w:r>
      <w:r>
        <w:br/>
      </w:r>
      <w:r>
        <w:br/>
      </w:r>
    </w:p>
    <w:p>
      <w:pPr>
        <w:pStyle w:val="BodyText"/>
      </w:pPr>
      <w:r>
        <w:t xml:space="preserve">The provided HTML code includes inline CSS for styling, ensuring the document is self-contained. It uses semantic HTML tags like</w:t>
      </w:r>
      <w:r>
        <w:t xml:space="preserve"> </w:t>
      </w:r>
      <w:r>
        <w:rPr>
          <w:rStyle w:val="VerbatimChar"/>
        </w:rPr>
        <w:t xml:space="preserve">&lt;header&gt;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&lt;section&gt;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&lt;footer&gt;</w:t>
      </w:r>
      <w:r>
        <w:t xml:space="preserve"> </w:t>
      </w:r>
      <w:r>
        <w:t xml:space="preserve">for better structure and accessibility. The content is designed to be visually appealing as a poster, with clear headings, bullet points for readability, and distinct sections for easy scanning.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Transformation in the Heart of the Nation: The Role of the Business Consultant in Jerusalem</dc:title>
  <dc:creator/>
  <dc:language>en</dc:language>
  <cp:keywords/>
  <dcterms:created xsi:type="dcterms:W3CDTF">2026-07-30T00:29:42Z</dcterms:created>
  <dcterms:modified xsi:type="dcterms:W3CDTF">2026-07-30T00:29:42Z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