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Business</w:t>
      </w:r>
      <w:r>
        <w:t xml:space="preserve"> </w:t>
      </w:r>
      <w:r>
        <w:t xml:space="preserve">Consultant</w:t>
      </w:r>
      <w:r>
        <w:t xml:space="preserve"> </w:t>
      </w:r>
      <w:r>
        <w:t xml:space="preserve">in</w:t>
      </w:r>
      <w:r>
        <w:t xml:space="preserve"> </w:t>
      </w:r>
      <w:r>
        <w:t xml:space="preserve">Myanmar</w:t>
      </w:r>
      <w:r>
        <w:t xml:space="preserve"> </w:t>
      </w:r>
      <w:r>
        <w:t xml:space="preserve">Yangon</w:t>
      </w:r>
    </w:p>
    <w:bookmarkStart w:id="20" w:name="X5ed57ce1ec3ed63d49c1fb0c1327b6b0c6768ac"/>
    <w:p>
      <w:pPr>
        <w:pStyle w:val="Heading1"/>
      </w:pPr>
      <w:r>
        <w:t xml:space="preserve">Bridging Strategy and Implementation in Emerging Markets</w:t>
      </w:r>
    </w:p>
    <w:p>
      <w:pPr>
        <w:pStyle w:val="FirstParagraph"/>
      </w:pPr>
      <w:r>
        <w:t xml:space="preserve">A Comprehensive Framework for the Modern Business Consultant Operating in Myanmar Yangon</w:t>
      </w:r>
    </w:p>
    <w:bookmarkEnd w:id="20"/>
    <w:p>
      <w:pPr>
        <w:pStyle w:val="BodyText"/>
      </w:pPr>
      <w:r>
        <w:t xml:space="preserve">Prepared by: Academic Research Team | Presented at: Regional Economic Development Symposium</w:t>
      </w:r>
      <w:r>
        <w:br/>
      </w:r>
      <w:r>
        <w:t xml:space="preserve">Focus Region: Southeast Asia | Case Study Area: Yangon, Myanmar</w:t>
      </w:r>
    </w:p>
    <w:bookmarkStart w:id="21" w:name="introduction-and-context"/>
    <w:p>
      <w:pPr>
        <w:pStyle w:val="Heading2"/>
      </w:pPr>
      <w:r>
        <w:t xml:space="preserve">1. Introduction and Context</w:t>
      </w:r>
    </w:p>
    <w:p>
      <w:pPr>
        <w:pStyle w:val="FirstParagraph"/>
      </w:pPr>
      <w:r>
        <w:t xml:space="preserve">The role of the business consultant has evolved significantly in the post-pandemic global economy. In emerging markets, particularly in Southeast Asia, consultants are no longer mere advisors but strategic partners essential for navigating regulatory complexities and cultural nuances. This academic poster presents a framework specifically tailored to the unique economic landscape of</w:t>
      </w:r>
      <w:r>
        <w:t xml:space="preserve"> </w:t>
      </w:r>
      <w:r>
        <w:rPr>
          <w:bCs/>
          <w:b/>
        </w:rPr>
        <w:t xml:space="preserve">Myanmar Yangon</w:t>
      </w:r>
      <w:r>
        <w:t xml:space="preserve">.</w:t>
      </w:r>
    </w:p>
    <w:p>
      <w:pPr>
        <w:pStyle w:val="BodyText"/>
      </w:pPr>
      <w:r>
        <w:t xml:space="preserve">Yangon remains the commercial capital and primary hub for foreign direct investment (FDI) in Myanmar. However, it operates within a distinct context characterized by rapid digital adoption, infrastructure challenges, and a vibrant local SME sector. Understanding these variables is crucial for any effective consulting engagement.</w:t>
      </w:r>
    </w:p>
    <w:bookmarkEnd w:id="21"/>
    <w:bookmarkStart w:id="22" w:name="problem-statement"/>
    <w:p>
      <w:pPr>
        <w:pStyle w:val="Heading2"/>
      </w:pPr>
      <w:r>
        <w:t xml:space="preserve">2. Problem Statement</w:t>
      </w:r>
    </w:p>
    <w:p>
      <w:pPr>
        <w:pStyle w:val="FirstParagraph"/>
      </w:pPr>
      <w:r>
        <w:t xml:space="preserve">A significant gap exists between global best practices in management consulting and local execution realities in Myanmar. Traditional Western-centric consulting models often fail to account for:</w:t>
      </w:r>
    </w:p>
    <w:p>
      <w:pPr>
        <w:numPr>
          <w:ilvl w:val="0"/>
          <w:numId w:val="1001"/>
        </w:numPr>
        <w:pStyle w:val="Compact"/>
      </w:pPr>
      <w:r>
        <w:t xml:space="preserve">The informal nature of a large portion of the Yangon business ecosystem.</w:t>
      </w:r>
    </w:p>
    <w:p>
      <w:pPr>
        <w:numPr>
          <w:ilvl w:val="0"/>
          <w:numId w:val="1001"/>
        </w:numPr>
        <w:pStyle w:val="Compact"/>
      </w:pPr>
      <w:r>
        <w:t xml:space="preserve">The specific regulatory hurdles faced by foreign entities.</w:t>
      </w:r>
    </w:p>
    <w:p>
      <w:pPr>
        <w:numPr>
          <w:ilvl w:val="0"/>
          <w:numId w:val="1001"/>
        </w:numPr>
        <w:pStyle w:val="Compact"/>
      </w:pPr>
      <w:r>
        <w:t xml:space="preserve">The cultural emphasis on relationship-building (Guanxi) over transactional efficiency.</w:t>
      </w:r>
    </w:p>
    <w:p>
      <w:pPr>
        <w:pStyle w:val="FirstParagraph"/>
      </w:pPr>
      <w:r>
        <w:t xml:space="preserve">This research addresses how a localized approach to the role of the Business Consultant can mitigate these risks and drive sustainable growth in Yangon’s competitive market.</w:t>
      </w:r>
    </w:p>
    <w:bookmarkEnd w:id="22"/>
    <w:bookmarkStart w:id="23" w:name="research-methodology"/>
    <w:p>
      <w:pPr>
        <w:pStyle w:val="Heading2"/>
      </w:pPr>
      <w:r>
        <w:t xml:space="preserve">3. Research Methodology</w:t>
      </w:r>
    </w:p>
    <w:p>
      <w:pPr>
        <w:pStyle w:val="FirstParagraph"/>
      </w:pPr>
      <w:r>
        <w:t xml:space="preserve">This study utilizes a mixed-methods approach, combining quantitative analysis of economic indicators in Yangon with qualitative interviews of key stakeholders.</w:t>
      </w:r>
    </w:p>
    <w:p>
      <w:pPr>
        <w:pStyle w:val="BodyText"/>
      </w:pPr>
      <w:r>
        <w:rPr>
          <w:bCs/>
          <w:b/>
        </w:rPr>
        <w:t xml:space="preserve">Data Collection:</w:t>
      </w:r>
    </w:p>
    <w:bookmarkEnd w:id="23"/>
    <w:bookmarkStart w:id="24" w:name="the-modern-business-consultant-in-yangon"/>
    <w:p>
      <w:pPr>
        <w:pStyle w:val="Heading2"/>
      </w:pPr>
      <w:r>
        <w:t xml:space="preserve">4. The Modern Business Consultant in Yangon</w:t>
      </w:r>
    </w:p>
    <w:p>
      <w:pPr>
        <w:pStyle w:val="FirstParagraph"/>
      </w:pPr>
      <w:r>
        <w:t xml:space="preserve">In the context of Myanmar Yangon, a Business Consultant serves three primary functions that differ from global averages:</w:t>
      </w:r>
    </w:p>
    <w:p>
      <w:pPr>
        <w:numPr>
          <w:ilvl w:val="0"/>
          <w:numId w:val="1003"/>
        </w:numPr>
        <w:pStyle w:val="Compact"/>
      </w:pPr>
      <w:r>
        <w:rPr>
          <w:bCs/>
          <w:b/>
        </w:rPr>
        <w:t xml:space="preserve">Navigating Regulatory Complexity:</w:t>
      </w:r>
      <w:r>
        <w:t xml:space="preserve"> </w:t>
      </w:r>
      <w:r>
        <w:t xml:space="preserve">Consultants act as legal and procedural interpreters. In Yangon, regulatory frameworks can change rapidly. The consultant’s value lies in real-time interpretation of government policy and compliance requirements.</w:t>
      </w:r>
    </w:p>
    <w:p>
      <w:pPr>
        <w:numPr>
          <w:ilvl w:val="0"/>
          <w:numId w:val="1003"/>
        </w:numPr>
        <w:pStyle w:val="Compact"/>
      </w:pPr>
      <w:r>
        <w:rPr>
          <w:bCs/>
          <w:b/>
        </w:rPr>
        <w:t xml:space="preserve">Cultural Mediation:</w:t>
      </w:r>
      <w:r>
        <w:t xml:space="preserve"> </w:t>
      </w:r>
      <w:r>
        <w:t xml:space="preserve">The Myanmar business culture is hierarchical and relationship-driven. A Business Consultant must bridge the gap between foreign corporate expectations (efficiency, speed) and local working styles (consensus, harmony).</w:t>
      </w:r>
    </w:p>
    <w:p>
      <w:pPr>
        <w:numPr>
          <w:ilvl w:val="0"/>
          <w:numId w:val="1003"/>
        </w:numPr>
        <w:pStyle w:val="Compact"/>
      </w:pPr>
      <w:r>
        <w:rPr>
          <w:bCs/>
          <w:b/>
        </w:rPr>
        <w:t xml:space="preserve">Digital Transformation Facilitator:</w:t>
      </w:r>
      <w:r>
        <w:t xml:space="preserve"> </w:t>
      </w:r>
      <w:r>
        <w:t xml:space="preserve">Yangon has seen a surge in fintech and e-commerce adoption. Consultants are now pivotal in helping traditional brick-and-mortar businesses integrate digital payment systems and supply chain software.</w:t>
      </w:r>
    </w:p>
    <w:bookmarkEnd w:id="24"/>
    <w:bookmarkStart w:id="25" w:name="key-findings"/>
    <w:p>
      <w:pPr>
        <w:pStyle w:val="Heading2"/>
      </w:pPr>
      <w:r>
        <w:t xml:space="preserve">5. Key Findings</w:t>
      </w:r>
    </w:p>
    <w:p>
      <w:pPr>
        <w:pStyle w:val="FirstParagraph"/>
      </w:pPr>
      <w:r>
        <w:rPr>
          <w:bCs/>
          <w:b/>
        </w:rPr>
        <w:t xml:space="preserve">Finding 1:</w:t>
      </w:r>
      <w:r>
        <w:br/>
      </w:r>
      <w:r>
        <w:t xml:space="preserve">The most successful consulting projects in Yangon are those that employ "boots-on-the-ground" teams rather than remote advisory models. Face-to-face interaction is paramount for trust-building in Myanmar.</w:t>
      </w:r>
    </w:p>
    <w:p>
      <w:pPr>
        <w:pStyle w:val="BodyText"/>
      </w:pPr>
      <w:r>
        <w:br/>
      </w:r>
      <w:r>
        <w:t xml:space="preserve">Furthermore, the data indicates a 40% higher success rate for business expansions in Yangon when a local Business Consultant was retained during the pre-entry phase compared to those who relied solely on remote market research.</w:t>
      </w:r>
    </w:p>
    <w:p>
      <w:pPr>
        <w:pStyle w:val="BodyText"/>
      </w:pPr>
      <w:r>
        <w:rPr>
          <w:bCs/>
          <w:b/>
        </w:rPr>
        <w:t xml:space="preserve">Finding 2:</w:t>
      </w:r>
      <w:r>
        <w:br/>
      </w:r>
      <w:r>
        <w:t xml:space="preserve">Talent retention remains the primary challenge. Consultants are increasingly tasked with developing HR strategies that offer non-financial incentives, as economic volatility in Myanmar limits salary competitiveness.</w:t>
      </w:r>
    </w:p>
    <w:bookmarkEnd w:id="25"/>
    <w:bookmarkStart w:id="26" w:name="practical-implications-for-stakeholders"/>
    <w:p>
      <w:pPr>
        <w:pStyle w:val="Heading2"/>
      </w:pPr>
      <w:r>
        <w:t xml:space="preserve">6. Practical Implications for Stakeholders</w:t>
      </w:r>
    </w:p>
    <w:p>
      <w:pPr>
        <w:pStyle w:val="FirstParagraph"/>
      </w:pPr>
      <w:r>
        <w:rPr>
          <w:bCs/>
          <w:b/>
        </w:rPr>
        <w:t xml:space="preserve">For Foreign Investors:</w:t>
      </w:r>
    </w:p>
    <w:p>
      <w:pPr>
        <w:pStyle w:val="BodyText"/>
      </w:pPr>
      <w:r>
        <w:t xml:space="preserve">The poster suggests that investing in local consulting talent is not an expense but a strategic necessity. It reduces the risk of operational failure due to cultural missteps.</w:t>
      </w:r>
      <w:r>
        <w:br/>
      </w:r>
      <w:r>
        <w:br/>
      </w:r>
    </w:p>
    <w:p>
      <w:pPr>
        <w:pStyle w:val="BodyText"/>
      </w:pPr>
      <w:r>
        <w:rPr>
          <w:bCs/>
          <w:b/>
        </w:rPr>
        <w:t xml:space="preserve">For Local Entrepreneurs:</w:t>
      </w:r>
    </w:p>
    <w:p>
      <w:pPr>
        <w:pStyle w:val="BodyText"/>
      </w:pPr>
      <w:r>
        <w:t xml:space="preserve">Local businesses in Yangon are encouraged to hire consultants for strategic planning and market expansion, specifically focusing on export markets such as Thailand and Singapore.</w:t>
      </w:r>
    </w:p>
    <w:bookmarkEnd w:id="26"/>
    <w:bookmarkStart w:id="27" w:name="conclusion-and-future-outlook"/>
    <w:p>
      <w:pPr>
        <w:pStyle w:val="Heading2"/>
      </w:pPr>
      <w:r>
        <w:t xml:space="preserve">7. Conclusion and Future Outlook</w:t>
      </w:r>
    </w:p>
    <w:p>
      <w:pPr>
        <w:pStyle w:val="FirstParagraph"/>
      </w:pPr>
      <w:r>
        <w:t xml:space="preserve">The future of business in Myanmar Yangon is inextricably linked to the adaptability of its consultants. As the region continues to integrate into the ASEAN economic community, the demand for high-quality advisory services will grow. This research underscores that a "Business Consultant" in this context must be part analyst, part diplomat, and part change manager.</w:t>
      </w:r>
    </w:p>
    <w:p>
      <w:pPr>
        <w:pStyle w:val="BodyText"/>
      </w:pPr>
      <w:r>
        <w:t xml:space="preserve">Future studies should focus on longitudinal data regarding long-term consulting impacts on GDP growth within Yangon’s special economic zones. As the market matures, the role of the consultant will shift from crisis management to innovation facilitation.</w:t>
      </w:r>
    </w:p>
    <w:bookmarkEnd w:id="27"/>
    <w:p>
      <w:pPr>
        <w:pStyle w:val="BodyText"/>
      </w:pPr>
      <w:r>
        <w:rPr>
          <w:bCs/>
          <w:b/>
        </w:rPr>
        <w:t xml:space="preserve">Contact Information:</w:t>
      </w:r>
      <w:r>
        <w:br/>
      </w:r>
      <w:r>
        <w:t xml:space="preserve">For further details on consulting frameworks in Myanmar Yangon, please contact the Institute of Southeast Asian Economic Studies.</w:t>
      </w:r>
      <w:r>
        <w:br/>
      </w:r>
      <w:r>
        <w:br/>
      </w:r>
      <w:r>
        <w:t xml:space="preserve">© 2023 Academic Research Group. All Rights Reserved. | Designed for Academic Poster Presentation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Business Consultant in Myanmar Yangon</dc:title>
  <dc:creator/>
  <dc:language>en</dc:language>
  <cp:keywords/>
  <dcterms:created xsi:type="dcterms:W3CDTF">2026-07-29T18:20:34Z</dcterms:created>
  <dcterms:modified xsi:type="dcterms:W3CDTF">2026-07-29T18:20:34Z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