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Strategic</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0" w:name="X1ae9f69bf6751fe6a0fad68933263111330b5cd"/>
    <w:p>
      <w:pPr>
        <w:pStyle w:val="Heading1"/>
      </w:pPr>
      <w:r>
        <w:t xml:space="preserve">Strategic Business Consultancy: Navigating Market Dynamics in Nepal Kathmandu</w:t>
      </w:r>
    </w:p>
    <w:p>
      <w:pPr>
        <w:pStyle w:val="FirstParagraph"/>
      </w:pPr>
      <w:r>
        <w:rPr>
          <w:bCs/>
          <w:b/>
        </w:rPr>
        <w:t xml:space="preserve">An Academic Poster Presentation on Localized Advisory Services, Economic Integration, and Sustainable Growth Models</w:t>
      </w:r>
    </w:p>
    <w:p>
      <w:pPr>
        <w:pStyle w:val="BodyText"/>
      </w:pPr>
      <w:r>
        <w:t xml:space="preserve">Presented by: [Your Name/Institution]</w:t>
      </w:r>
      <w:r>
        <w:br/>
      </w:r>
      <w:r>
        <w:t xml:space="preserve">Department of Business Management &amp; South Asian Studies</w:t>
      </w:r>
      <w:r>
        <w:br/>
      </w:r>
      <w:r>
        <w:t xml:space="preserve">Venue International Conference on Emerging Markets in Asia</w:t>
      </w:r>
    </w:p>
    <w:bookmarkEnd w:id="20"/>
    <w:p>
      <w:pPr>
        <w:pStyle w:val="BodyText"/>
      </w:pPr>
      <w:r>
        <w:t xml:space="preserve">&lt; div class = "section" id = "introduction" &gt;</w:t>
      </w:r>
    </w:p>
    <w:p>
      <w:pPr>
        <w:pStyle w:val="BodyText"/>
      </w:pPr>
      <w:r>
        <w:t xml:space="preserve">The role of the Business Consultant has evolved significantly in recent years, particularly in emerging economies. This poster presentation focuses specifically on the unique ecosystem of Nepal Kathmandu, a rapidly urbanizing capital city that serves as the economic heartbeat of Nepal. As global supply chains diversify and domestic entrepreneurship flourishes, the demand for specialized consulting services that understand local cultural nuances, regulatory frameworks, and market potentials is at an all-time high.</w:t>
      </w:r>
    </w:p>
    <w:p>
      <w:pPr>
        <w:pStyle w:val="BodyText"/>
      </w:pPr>
      <w:r>
        <w:t xml:space="preserve">This academic inquiry aims to dissect how modern Business Consultant practices must adapt to the specific socio-economic landscape of Nepal Kathmandu. It explores the intersection of traditional Nepalese business ethics with contemporary global management strategies.</w:t>
      </w:r>
    </w:p>
    <w:bookmarkStart w:id="30" w:name="problem-statement"/>
    <w:bookmarkStart w:id="21" w:name="problem-statement"/>
    <w:p>
      <w:pPr>
        <w:pStyle w:val="Heading2"/>
      </w:pPr>
      <w:r>
        <w:t xml:space="preserve">Problem Statement</w:t>
      </w:r>
    </w:p>
    <w:p>
      <w:pPr>
        <w:pStyle w:val="FirstParagraph"/>
      </w:pPr>
      <w:r>
        <w:t xml:space="preserve">Nepal Kathmandu faces a dichotomy of opportunity and structural challenge. While foreign direct investment (FDI) is increasing, many local enterprises struggle with scalability, digital transformation, and compliance with international standards. Generic consulting models imported from Western markets often fail to account for the informal sector dominance or the specific regulatory bottlenecks present in Nepal Kathmandu.</w:t>
      </w:r>
    </w:p>
    <w:p>
      <w:pPr>
        <w:pStyle w:val="BodyText"/>
      </w:pPr>
      <w:r>
        <w:t xml:space="preserve">Key Question: How can Business Consultant strategies be localized to effectively bridge the gap between traditional Nepalese commerce and modern global competitiveness?</w:t>
      </w:r>
    </w:p>
    <w:bookmarkEnd w:id="21"/>
    <w:bookmarkStart w:id="22" w:name="methodology"/>
    <w:p>
      <w:pPr>
        <w:pStyle w:val="Heading2"/>
      </w:pPr>
      <w:r>
        <w:t xml:space="preserve">Methodology</w:t>
      </w:r>
    </w:p>
    <w:p>
      <w:pPr>
        <w:pStyle w:val="FirstParagraph"/>
      </w:pPr>
      <w:r>
        <w:t xml:space="preserve">This study employs a mixed-methods approach. Primary data was collected through semi-structured interviews with fifty business owners operating within the Kathmandu Valley, as well as twelve senior Business Consultant professionals currently practicing in Nepal Kathmandu. Secondary data analysis included reviews of Nepal Rastra Bank policies, World Bank development indicators for South Asia, and case studies of recent corporate restructuring in the region.</w:t>
      </w:r>
    </w:p>
    <w:bookmarkEnd w:id="22"/>
    <w:bookmarkStart w:id="23" w:name="key-findings"/>
    <w:p>
      <w:pPr>
        <w:pStyle w:val="Heading2"/>
      </w:pPr>
      <w:r>
        <w:t xml:space="preserve">Key Findings</w:t>
      </w:r>
    </w:p>
    <w:p>
      <w:pPr>
        <w:numPr>
          <w:ilvl w:val="0"/>
          <w:numId w:val="1001"/>
        </w:numPr>
        <w:pStyle w:val="Compact"/>
      </w:pPr>
      <w:r>
        <w:rPr>
          <w:bCs/>
          <w:b/>
        </w:rPr>
        <w:t xml:space="preserve">Regulatory Navigation:</w:t>
      </w:r>
      <w:r>
        <w:t xml:space="preserve"> </w:t>
      </w:r>
      <w:r>
        <w:t xml:space="preserve">A significant portion of consulting demand involves navigating complex bureaucracy in Nepal Kathmandu, requiring consultants to possess strong legal and administrative advisory skills alongside business strategy.</w:t>
      </w:r>
    </w:p>
    <w:bookmarkEnd w:id="23"/>
    <w:bookmarkStart w:id="29" w:name="framework"/>
    <w:bookmarkStart w:id="24" w:name="the-localized-consultancy-framework"/>
    <w:p>
      <w:pPr>
        <w:pStyle w:val="Heading2"/>
      </w:pPr>
      <w:r>
        <w:t xml:space="preserve">The Localized Consultancy Framework</w:t>
      </w:r>
    </w:p>
    <w:p>
      <w:pPr>
        <w:pStyle w:val="FirstParagraph"/>
      </w:pPr>
      <w:r>
        <w:t xml:space="preserve">We propose a three-pillar model for effective Business Consultant engagement in Nepal Kathmandu:</w:t>
      </w:r>
    </w:p>
    <w:p>
      <w:pPr>
        <w:pStyle w:val="BodyText"/>
      </w:pPr>
      <w:r>
        <w:t xml:space="preserve">li&gt;</w:t>
      </w:r>
      <w:r>
        <w:rPr>
          <w:bCs/>
          <w:b/>
        </w:rPr>
        <w:t xml:space="preserve">Pillar 1: Cultural Immersion and Trust Building.</w:t>
      </w:r>
      <w:r>
        <w:t xml:space="preserve"> </w:t>
      </w:r>
      <w:r>
        <w:t xml:space="preserve">Before offering strategic advice, consultants must engage with local stakeholders to build trust. In the context of Nepal Kathmandu, business decisions are often consensus-driven within families or communities.</w:t>
      </w:r>
    </w:p>
    <w:p>
      <w:pPr>
        <w:pStyle w:val="BodyText"/>
      </w:pPr>
      <w:r>
        <w:t xml:space="preserve">li&gt;</w:t>
      </w:r>
    </w:p>
    <w:p>
      <w:pPr>
        <w:pStyle w:val="BodyText"/>
      </w:pPr>
      <w:r>
        <w:t xml:space="preserve">Pillar 2: Hybrid Operational Models. Integrating traditional supply chain methods with modern logistics solutions suited for the mountainous terrain and infrastructure limitations surrounding Kathmandu.</w:t>
      </w:r>
    </w:p>
    <w:p>
      <w:pPr>
        <w:pStyle w:val="BodyText"/>
      </w:pPr>
      <w:r>
        <w:t xml:space="preserve">li&gt;</w:t>
      </w:r>
      <w:r>
        <w:rPr>
          <w:bCs/>
          <w:b/>
        </w:rPr>
        <w:t xml:space="preserve">Pillar 3: Regulatory Compliance and Advocacy.</w:t>
      </w:r>
      <w:r>
        <w:t xml:space="preserve"> </w:t>
      </w:r>
      <w:r>
        <w:t xml:space="preserve">Proactively managing interactions with government bodies in Nepal Kathmandu to ensure smooth operational licenses and tax compliance.</w:t>
      </w:r>
    </w:p>
    <w:bookmarkEnd w:id="24"/>
    <w:bookmarkStart w:id="26" w:name="implications"/>
    <w:bookmarkStart w:id="25" w:name="implications-for-stakeholders"/>
    <w:p>
      <w:pPr>
        <w:pStyle w:val="Heading2"/>
      </w:pPr>
      <w:r>
        <w:t xml:space="preserve">Implications for Stakeholders</w:t>
      </w:r>
    </w:p>
    <w:p>
      <w:pPr>
        <w:pStyle w:val="FirstParagraph"/>
      </w:pPr>
      <w:r>
        <w:rPr>
          <w:bCs/>
          <w:b/>
        </w:rPr>
        <w:t xml:space="preserve">For Local Enterprises:</w:t>
      </w:r>
      <w:r>
        <w:t xml:space="preserve">Firms in Nepal Kathmandu must view consultants not just as auditors but as long-term partners in growth. Investing in consultancy can lead to better access to international markets.</w:t>
      </w:r>
    </w:p>
    <w:p>
      <w:pPr>
        <w:pStyle w:val="BodyText"/>
      </w:pPr>
      <w:r>
        <w:rPr>
          <w:bCs/>
          <w:b/>
        </w:rPr>
        <w:t xml:space="preserve">For Consultants:</w:t>
      </w:r>
      <w:r>
        <w:t xml:space="preserve">Specialists entering the Nepal Kathmandu market must invest in local language training and cultural understanding. A 'one-size-fits-all' approach is ineffective.</w:t>
      </w:r>
    </w:p>
    <w:p>
      <w:pPr>
        <w:pStyle w:val="BodyText"/>
      </w:pPr>
      <w:r>
        <w:rPr>
          <w:bCs/>
          <w:b/>
        </w:rPr>
        <w:t xml:space="preserve">For Policymakers:</w:t>
      </w:r>
      <w:r>
        <w:t xml:space="preserve"> </w:t>
      </w:r>
      <w:r>
        <w:t xml:space="preserve">Enhancing the regulatory environment in Nepal Kathmandu can reduce the burden on consultants to act as bureaucratic navigators, allowing them to focus purely on innovation and efficiency.</w:t>
      </w:r>
    </w:p>
    <w:bookmarkEnd w:id="25"/>
    <w:bookmarkEnd w:id="26"/>
    <w:bookmarkStart w:id="27" w:name="conclusion"/>
    <w:p>
      <w:pPr>
        <w:pStyle w:val="Heading2"/>
      </w:pPr>
      <w:r>
        <w:t xml:space="preserve">Conclusion</w:t>
      </w:r>
    </w:p>
    <w:p>
      <w:pPr>
        <w:pStyle w:val="FirstParagraph"/>
      </w:pPr>
      <w:r>
        <w:t xml:space="preserve">The future of business in Nepal Kathmandu is bright but complex. The role of the Business Consultant is pivotal in unlocking this potential. By adopting a localized, culturally sensitive, and strategically robust approach, consultants can drive sustainable economic growth. This poster highlights that successful consultancy in Nepal Kathmandu requires more than just financial acumen; it demands a deep understanding of the local fabric.</w:t>
      </w:r>
    </w:p>
    <w:p>
      <w:pPr>
        <w:pStyle w:val="BodyText"/>
      </w:pPr>
      <w:r>
        <w:t xml:space="preserve">Future research should focus on the impact of digital platforms on traditional consulting relationships in the Kathmandu Valley and explore case studies of successful multinational-local partnerships.</w:t>
      </w:r>
    </w:p>
    <w:bookmarkEnd w:id="27"/>
    <w:bookmarkStart w:id="28" w:name="references"/>
    <w:p>
      <w:pPr>
        <w:pStyle w:val="Heading2"/>
      </w:pPr>
      <w:r>
        <w:t xml:space="preserve">References</w:t>
      </w:r>
    </w:p>
    <w:p>
      <w:pPr>
        <w:numPr>
          <w:ilvl w:val="0"/>
          <w:numId w:val="1002"/>
        </w:numPr>
        <w:pStyle w:val="Compact"/>
      </w:pPr>
      <w:r>
        <w:rPr>
          <w:bCs/>
          <w:b/>
        </w:rPr>
        <w:t xml:space="preserve">Rajbhandary, S., &amp; Poudel, R.</w:t>
      </w:r>
      <w:r>
        <w:t xml:space="preserve"> </w:t>
      </w:r>
      <w:r>
        <w:t xml:space="preserve">(2021). "Entrepreneurship in the Himalayas: Challenges and Opportunities." Journal of South Asian Business Studies, 14(3), 45-60.</w:t>
      </w:r>
    </w:p>
    <w:p>
      <w:pPr>
        <w:numPr>
          <w:ilvl w:val="0"/>
          <w:numId w:val="1002"/>
        </w:numPr>
        <w:pStyle w:val="Compact"/>
      </w:pPr>
      <w:r>
        <w:t xml:space="preserve">Karki, B. K.. (2020). "Urbanization and Economic Growth in Nepal Kathmandu." Himalayan Journal of Sociology and Anthropology, 8(2), 112-130.</w:t>
      </w:r>
    </w:p>
    <w:bookmarkEnd w:id="28"/>
    <w:p>
      <w:pPr>
        <w:pStyle w:val="FirstParagraph"/>
      </w:pPr>
      <w:r>
        <w:rPr>
          <w:bCs/>
          <w:b/>
        </w:rPr>
        <w:t xml:space="preserve">Contact:</w:t>
      </w:r>
      <w:r>
        <w:t xml:space="preserve"> </w:t>
      </w:r>
      <w:r>
        <w:t xml:space="preserve">contact@consultingresearch.com |</w:t>
      </w:r>
      <w:r>
        <w:t xml:space="preserve"> </w:t>
      </w:r>
      <w:r>
        <w:rPr>
          <w:bCs/>
          <w:b/>
        </w:rPr>
        <w:t xml:space="preserve">Affiliation:</w:t>
      </w:r>
      <w:r>
        <w:t xml:space="preserve"> </w:t>
      </w:r>
      <w:r>
        <w:t xml:space="preserve">Institute for Business Development, Nepal Kathmandu</w:t>
      </w:r>
    </w:p>
    <w:p>
      <w:pPr>
        <w:pStyle w:val="BodyText"/>
      </w:pPr>
      <w:r>
        <w:t xml:space="preserve">© 2023 Academic Poster Presentation on Business Consultant Services in Nepal Kathmandu.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Strategic Development in Nepal Kathmandu</dc:title>
  <dc:creator/>
  <dc:language>en</dc:language>
  <cp:keywords/>
  <dcterms:created xsi:type="dcterms:W3CDTF">2026-07-29T18:05:52Z</dcterms:created>
  <dcterms:modified xsi:type="dcterms:W3CDTF">2026-07-29T18:05:52Z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