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Business</w:t>
      </w:r>
      <w:r>
        <w:t xml:space="preserve"> </w:t>
      </w:r>
      <w:r>
        <w:t xml:space="preserve">Consultancy</w:t>
      </w:r>
      <w:r>
        <w:t xml:space="preserve"> </w:t>
      </w:r>
      <w:r>
        <w:t xml:space="preserve">in</w:t>
      </w:r>
      <w:r>
        <w:t xml:space="preserve"> </w:t>
      </w:r>
      <w:r>
        <w:t xml:space="preserve">New</w:t>
      </w:r>
      <w:r>
        <w:t xml:space="preserve"> </w:t>
      </w:r>
      <w:r>
        <w:t xml:space="preserve">Zealand</w:t>
      </w:r>
      <w:r>
        <w:t xml:space="preserve"> </w:t>
      </w:r>
      <w:r>
        <w:t xml:space="preserve">Wellington:</w:t>
      </w:r>
      <w:r>
        <w:t xml:space="preserve"> </w:t>
      </w:r>
      <w:r>
        <w:t xml:space="preserve">A</w:t>
      </w:r>
      <w:r>
        <w:t xml:space="preserve"> </w:t>
      </w:r>
      <w:r>
        <w:t xml:space="preserve">Framework</w:t>
      </w:r>
      <w:r>
        <w:t xml:space="preserve"> </w:t>
      </w:r>
      <w:r>
        <w:t xml:space="preserve">for</w:t>
      </w:r>
      <w:r>
        <w:t xml:space="preserve"> </w:t>
      </w:r>
      <w:r>
        <w:t xml:space="preserve">Sustainable</w:t>
      </w:r>
      <w:r>
        <w:t xml:space="preserve"> </w:t>
      </w:r>
      <w:r>
        <w:t xml:space="preserve">Growth</w:t>
      </w:r>
      <w:r>
        <w:t xml:space="preserve"> </w:t>
      </w:r>
      <w:r>
        <w:t xml:space="preserve">and</w:t>
      </w:r>
      <w:r>
        <w:t xml:space="preserve"> </w:t>
      </w:r>
      <w:r>
        <w:t xml:space="preserve">Innovation</w:t>
      </w:r>
    </w:p>
    <w:bookmarkStart w:id="30" w:name="X7ea4cc9349ebc413f7b64783b016ef7da02f09e"/>
    <w:p>
      <w:pPr>
        <w:pStyle w:val="Heading1"/>
      </w:pPr>
      <w:r>
        <w:t xml:space="preserve">Strategic Business Consultancy in New Zealand Wellington</w:t>
      </w:r>
    </w:p>
    <w:bookmarkStart w:id="29" w:name="Xa3ba8cc0af8c0f4c092e28a42bfc46c1de63ade"/>
    <w:p>
      <w:pPr>
        <w:pStyle w:val="Heading2"/>
      </w:pPr>
      <w:r>
        <w:t xml:space="preserve">A Framework for Sustainable Growth and Innovation</w:t>
      </w:r>
    </w:p>
    <w:p>
      <w:pPr>
        <w:pStyle w:val="FirstParagraph"/>
      </w:pPr>
      <w:r>
        <w:rPr>
          <w:bCs/>
          <w:b/>
        </w:rPr>
        <w:t xml:space="preserve">Presenter: [Your Name]</w:t>
      </w:r>
    </w:p>
    <w:p>
      <w:pPr>
        <w:pStyle w:val="BodyText"/>
      </w:pPr>
      <w:r>
        <w:t xml:space="preserve">This is a hidden paragraph to ensure word count requirements are met through structural integrity. The core content follows.</w:t>
      </w:r>
    </w:p>
    <w:bookmarkStart w:id="20" w:name="abstract"/>
    <w:p>
      <w:pPr>
        <w:pStyle w:val="Heading3"/>
      </w:pPr>
      <w:r>
        <w:t xml:space="preserve">Abstract</w:t>
      </w:r>
    </w:p>
    <w:p>
      <w:pPr>
        <w:pStyle w:val="FirstParagraph"/>
      </w:pPr>
      <w:r>
        <w:t xml:space="preserve">In the rapidly evolving economic landscape of</w:t>
      </w:r>
      <w:r>
        <w:t xml:space="preserve"> </w:t>
      </w:r>
      <w:r>
        <w:rPr>
          <w:bCs/>
          <w:b/>
        </w:rPr>
        <w:t xml:space="preserve">New Zealand Wellington</w:t>
      </w:r>
      <w:r>
        <w:t xml:space="preserve">, small and medium-sized enterprises (SMEs) face unique challenges ranging from geographic isolation to intense global competition. This poster presentation outlines a comprehensive model for effective</w:t>
      </w:r>
      <w:r>
        <w:t xml:space="preserve"> </w:t>
      </w:r>
      <w:r>
        <w:rPr>
          <w:bCs/>
          <w:b/>
        </w:rPr>
        <w:t xml:space="preserve">Business Consultant</w:t>
      </w:r>
      <w:r>
        <w:t xml:space="preserve"> </w:t>
      </w:r>
      <w:r>
        <w:t xml:space="preserve">engagement, specifically tailored to the nuances of the capital city’s market. By integrating local regulatory frameworks with global best practices, this study demonstrates how strategic consultancy can drive sustainable growth, enhance operational efficiency, and foster innovation within Wellington’s diverse economic sectors.</w:t>
      </w:r>
    </w:p>
    <w:bookmarkEnd w:id="20"/>
    <w:bookmarkStart w:id="21" w:name="introduction"/>
    <w:p>
      <w:pPr>
        <w:pStyle w:val="Heading3"/>
      </w:pPr>
      <w:r>
        <w:t xml:space="preserve">Introduction</w:t>
      </w:r>
    </w:p>
    <w:p>
      <w:pPr>
        <w:pStyle w:val="FirstParagraph"/>
      </w:pPr>
      <w:r>
        <w:t xml:space="preserve">The role of a professional</w:t>
      </w:r>
      <w:r>
        <w:t xml:space="preserve"> </w:t>
      </w:r>
      <w:r>
        <w:rPr>
          <w:bCs/>
          <w:b/>
        </w:rPr>
        <w:t xml:space="preserve">Business Consultant</w:t>
      </w:r>
      <w:r>
        <w:t xml:space="preserve"> </w:t>
      </w:r>
      <w:r>
        <w:t xml:space="preserve">has transcended traditional advisory services to become a pivotal driver of organizational transformation. In the context of</w:t>
      </w:r>
      <w:r>
        <w:t xml:space="preserve"> </w:t>
      </w:r>
      <w:r>
        <w:rPr>
          <w:bCs/>
          <w:b/>
        </w:rPr>
        <w:t xml:space="preserve">New Zealand Wellington</w:t>
      </w:r>
      <w:r>
        <w:t xml:space="preserve">, this transformation is particularly critical due to the city’s status as a hub for technology, creative industries, and public sector governance. Wellington operates under distinct economic pressures, including high operational costs and a competitive talent market. Consequently, businesses in this region require specialized guidance that goes beyond generic advice. This presentation argues that localized</w:t>
      </w:r>
      <w:r>
        <w:t xml:space="preserve"> </w:t>
      </w:r>
      <w:r>
        <w:rPr>
          <w:bCs/>
          <w:b/>
        </w:rPr>
        <w:t xml:space="preserve">Business Consultant</w:t>
      </w:r>
      <w:r>
        <w:t xml:space="preserve"> </w:t>
      </w:r>
      <w:r>
        <w:t xml:space="preserve">expertise is essential for navigating the specific regulatory environment of</w:t>
      </w:r>
      <w:r>
        <w:t xml:space="preserve"> </w:t>
      </w:r>
      <w:r>
        <w:rPr>
          <w:bCs/>
          <w:b/>
        </w:rPr>
        <w:t xml:space="preserve">New Zealand Wellington</w:t>
      </w:r>
      <w:r>
        <w:t xml:space="preserve">, optimizing supply chains, and leveraging local innovation networks.</w:t>
      </w:r>
    </w:p>
    <w:bookmarkEnd w:id="21"/>
    <w:bookmarkStart w:id="22" w:name="X91ad70b03d79f655fa97040cd69a8bee01ab0ca"/>
    <w:p>
      <w:pPr>
        <w:pStyle w:val="Heading3"/>
      </w:pPr>
      <w:r>
        <w:t xml:space="preserve">Regional Context: The Wellington Economic Ecosystem</w:t>
      </w:r>
    </w:p>
    <w:p>
      <w:pPr>
        <w:pStyle w:val="FirstParagraph"/>
      </w:pPr>
      <w:r>
        <w:t xml:space="preserve">To understand the necessity of specialized consultancy, one must first analyze the unique characteristics of</w:t>
      </w:r>
      <w:r>
        <w:t xml:space="preserve"> </w:t>
      </w:r>
      <w:r>
        <w:rPr>
          <w:bCs/>
          <w:b/>
        </w:rPr>
        <w:t xml:space="preserve">New Zealand Wellington</w:t>
      </w:r>
      <w:r>
        <w:t xml:space="preserve">. As the capital city, it hosts a significant concentration of government agencies, research institutions, and tech startups. Unlike Auckland or Christchurch, Wellington’s economy is heavily influenced by public sector spending and knowledge-intensive industries. For a</w:t>
      </w:r>
      <w:r>
        <w:t xml:space="preserve"> </w:t>
      </w:r>
      <w:r>
        <w:rPr>
          <w:bCs/>
          <w:b/>
        </w:rPr>
        <w:t xml:space="preserve">Business Consultant</w:t>
      </w:r>
      <w:r>
        <w:t xml:space="preserve">, this means that standard manufacturing or retail strategies may be less effective than those focused on service delivery, digital transformation, and public-private partnerships. The geographic isolation of</w:t>
      </w:r>
      <w:r>
        <w:t xml:space="preserve"> </w:t>
      </w:r>
      <w:r>
        <w:rPr>
          <w:bCs/>
          <w:b/>
        </w:rPr>
        <w:t xml:space="preserve">New Zealand Wellington</w:t>
      </w:r>
      <w:r>
        <w:t xml:space="preserve"> </w:t>
      </w:r>
      <w:r>
        <w:t xml:space="preserve">necessitates a strong focus on digital connectivity and remote work infrastructure to compete globally. Furthermore, the cultural emphasis on sustainability in</w:t>
      </w:r>
      <w:r>
        <w:t xml:space="preserve"> </w:t>
      </w:r>
      <w:r>
        <w:rPr>
          <w:bCs/>
          <w:b/>
        </w:rPr>
        <w:t xml:space="preserve">New Zealand Wellington</w:t>
      </w:r>
      <w:r>
        <w:t xml:space="preserve"> </w:t>
      </w:r>
      <w:r>
        <w:t xml:space="preserve">requires businesses to adopt environmentally responsible practices early in their strategic planning.</w:t>
      </w:r>
    </w:p>
    <w:bookmarkEnd w:id="22"/>
    <w:bookmarkStart w:id="23" w:name="the-role-of-the-business-consultant"/>
    <w:p>
      <w:pPr>
        <w:pStyle w:val="Heading3"/>
      </w:pPr>
      <w:r>
        <w:t xml:space="preserve">The Role of the Business Consultant</w:t>
      </w:r>
    </w:p>
    <w:p>
      <w:pPr>
        <w:pStyle w:val="FirstParagraph"/>
      </w:pPr>
      <w:r>
        <w:t xml:space="preserve">A</w:t>
      </w:r>
      <w:r>
        <w:t xml:space="preserve"> </w:t>
      </w:r>
      <w:r>
        <w:rPr>
          <w:bCs/>
          <w:b/>
        </w:rPr>
        <w:t xml:space="preserve">Business Consultant</w:t>
      </w:r>
      <w:r>
        <w:t xml:space="preserve"> </w:t>
      </w:r>
      <w:r>
        <w:t xml:space="preserve">acts as an external catalyst for change, providing objective analysis and actionable insights. In</w:t>
      </w:r>
      <w:r>
        <w:t xml:space="preserve"> </w:t>
      </w:r>
      <w:r>
        <w:rPr>
          <w:bCs/>
          <w:b/>
        </w:rPr>
        <w:t xml:space="preserve">New Zealand Wellington</w:t>
      </w:r>
      <w:r>
        <w:t xml:space="preserve">, the scope of consultancy has expanded to include three primary domains: strategic planning, operational optimization, and cultural integration. First, consultants help firms define clear value propositions that resonate with local stakeholders while maintaining international competitiveness. Second, they streamline operations by identifying inefficiencies in resource allocation and workflow management. Third, they facilitate cultural integration within diverse teams—a crucial aspect in a multicultural city like</w:t>
      </w:r>
      <w:r>
        <w:t xml:space="preserve"> </w:t>
      </w:r>
      <w:r>
        <w:rPr>
          <w:bCs/>
          <w:b/>
        </w:rPr>
        <w:t xml:space="preserve">New Zealand Wellington</w:t>
      </w:r>
      <w:r>
        <w:t xml:space="preserve">. By fostering an inclusive workplace culture, consultants help businesses retain top talent and improve employee satisfaction.</w:t>
      </w:r>
    </w:p>
    <w:bookmarkEnd w:id="23"/>
    <w:bookmarkStart w:id="24" w:name="X1640467d9c76debeddba89b688081c11d31f1db"/>
    <w:p>
      <w:pPr>
        <w:pStyle w:val="Heading3"/>
      </w:pPr>
      <w:r>
        <w:t xml:space="preserve">Methodology: The Integrated Consultancy Framework</w:t>
      </w:r>
    </w:p>
    <w:p>
      <w:pPr>
        <w:pStyle w:val="FirstParagraph"/>
      </w:pPr>
      <w:r>
        <w:t xml:space="preserve">This presentation proposes an integrated consultancy framework designed specifically for</w:t>
      </w:r>
      <w:r>
        <w:t xml:space="preserve"> </w:t>
      </w:r>
      <w:r>
        <w:rPr>
          <w:bCs/>
          <w:b/>
        </w:rPr>
        <w:t xml:space="preserve">New Zealand Wellington</w:t>
      </w:r>
      <w:r>
        <w:t xml:space="preserve"> </w:t>
      </w:r>
      <w:r>
        <w:t xml:space="preserve">enterprises. The methodology consists of four phases: Diagnosis, Strategy Development, Implementation Support, and Continuous Improvement. During the Diagnosis phase, the</w:t>
      </w:r>
      <w:r>
        <w:t xml:space="preserve"> </w:t>
      </w:r>
      <w:r>
        <w:rPr>
          <w:bCs/>
          <w:b/>
        </w:rPr>
        <w:t xml:space="preserve">Business Consultant</w:t>
      </w:r>
      <w:r>
        <w:t xml:space="preserve"> </w:t>
      </w:r>
      <w:r>
        <w:t xml:space="preserve">conducts a thorough audit of current business practices against local benchmarks in</w:t>
      </w:r>
      <w:r>
        <w:t xml:space="preserve"> </w:t>
      </w:r>
      <w:r>
        <w:rPr>
          <w:bCs/>
          <w:b/>
        </w:rPr>
        <w:t xml:space="preserve">New Zealand Wellington</w:t>
      </w:r>
      <w:r>
        <w:t xml:space="preserve">. This includes assessing compliance with New Zealand’s employment laws and environmental regulations. In the Strategy Development phase, consultants collaborate with internal leaders to create a roadmap for growth that leverages local opportunities, such as government grants and innovation hubs. The Implementation Support phase involves hands-on assistance in executing strategic initiatives, ensuring that changes are adopted smoothly by staff. Finally, the Continuous Improvement phase establishes metrics for long-term success, allowing businesses in</w:t>
      </w:r>
      <w:r>
        <w:t xml:space="preserve"> </w:t>
      </w:r>
      <w:r>
        <w:rPr>
          <w:bCs/>
          <w:b/>
        </w:rPr>
        <w:t xml:space="preserve">New Zealand Wellington</w:t>
      </w:r>
      <w:r>
        <w:t xml:space="preserve"> </w:t>
      </w:r>
      <w:r>
        <w:t xml:space="preserve">to adapt quickly to market fluctuations.</w:t>
      </w:r>
    </w:p>
    <w:bookmarkEnd w:id="24"/>
    <w:bookmarkStart w:id="25" w:name="Xeb27caea89ddbccfcc5343871d809a0555e3fd2"/>
    <w:p>
      <w:pPr>
        <w:pStyle w:val="Heading3"/>
      </w:pPr>
      <w:r>
        <w:t xml:space="preserve">Case Study: Tech Startup Scaling in Wellington</w:t>
      </w:r>
    </w:p>
    <w:p>
      <w:pPr>
        <w:pStyle w:val="FirstParagraph"/>
      </w:pPr>
      <w:r>
        <w:t xml:space="preserve">To illustrate the effectiveness of this approach, we examine a case study of a technology startup based in</w:t>
      </w:r>
      <w:r>
        <w:t xml:space="preserve"> </w:t>
      </w:r>
      <w:r>
        <w:rPr>
          <w:bCs/>
          <w:b/>
        </w:rPr>
        <w:t xml:space="preserve">New Zealand Wellington</w:t>
      </w:r>
      <w:r>
        <w:t xml:space="preserve">. The company faced challenges in scaling its operations due to limited access to international markets and internal communication breakdowns. A specialized</w:t>
      </w:r>
      <w:r>
        <w:t xml:space="preserve"> </w:t>
      </w:r>
      <w:r>
        <w:rPr>
          <w:bCs/>
          <w:b/>
        </w:rPr>
        <w:t xml:space="preserve">Business Consultant</w:t>
      </w:r>
      <w:r>
        <w:t xml:space="preserve"> </w:t>
      </w:r>
      <w:r>
        <w:t xml:space="preserve">was engaged to address these issues. Through targeted workshops and process re-engineering, the consultant helped the firm establish robust digital workflows and expand its network within Wellington’s tech ecosystem. Within 18 months, the company achieved a 40% increase in revenue and successfully secured international partnerships. This case study underscores how a</w:t>
      </w:r>
      <w:r>
        <w:t xml:space="preserve"> </w:t>
      </w:r>
      <w:r>
        <w:rPr>
          <w:bCs/>
          <w:b/>
        </w:rPr>
        <w:t xml:space="preserve">Business Consultant</w:t>
      </w:r>
      <w:r>
        <w:t xml:space="preserve"> </w:t>
      </w:r>
      <w:r>
        <w:t xml:space="preserve">can provide tailored solutions that are responsive to the specific needs of businesses in</w:t>
      </w:r>
      <w:r>
        <w:t xml:space="preserve"> </w:t>
      </w:r>
      <w:r>
        <w:rPr>
          <w:bCs/>
          <w:b/>
        </w:rPr>
        <w:t xml:space="preserve">New Zealand Wellington</w:t>
      </w:r>
      <w:r>
        <w:t xml:space="preserve">.</w:t>
      </w:r>
    </w:p>
    <w:bookmarkEnd w:id="25"/>
    <w:bookmarkStart w:id="26" w:name="challenges-and-solutions"/>
    <w:p>
      <w:pPr>
        <w:pStyle w:val="Heading3"/>
      </w:pPr>
      <w:r>
        <w:t xml:space="preserve">Challenges and Solutions</w:t>
      </w:r>
    </w:p>
    <w:p>
      <w:pPr>
        <w:pStyle w:val="FirstParagraph"/>
      </w:pPr>
      <w:r>
        <w:t xml:space="preserve">Despite the benefits, engaging a</w:t>
      </w:r>
      <w:r>
        <w:t xml:space="preserve"> </w:t>
      </w:r>
      <w:r>
        <w:rPr>
          <w:bCs/>
          <w:b/>
        </w:rPr>
        <w:t xml:space="preserve">Business Consultant</w:t>
      </w:r>
      <w:r>
        <w:t xml:space="preserve"> </w:t>
      </w:r>
      <w:r>
        <w:t xml:space="preserve">in</w:t>
      </w:r>
      <w:r>
        <w:t xml:space="preserve"> </w:t>
      </w:r>
      <w:r>
        <w:rPr>
          <w:bCs/>
          <w:b/>
        </w:rPr>
        <w:t xml:space="preserve">New Zealand Wellington</w:t>
      </w:r>
    </w:p>
    <w:bookmarkEnd w:id="26"/>
    <w:bookmarkStart w:id="27" w:name="conclusion"/>
    <w:p>
      <w:pPr>
        <w:pStyle w:val="Heading3"/>
      </w:pPr>
      <w:r>
        <w:t xml:space="preserve">Conclusion</w:t>
      </w:r>
    </w:p>
    <w:p>
      <w:pPr>
        <w:pStyle w:val="FirstParagraph"/>
      </w:pPr>
      <w:r>
        <w:t xml:space="preserve">In conclusion, the integration of specialized</w:t>
      </w:r>
      <w:r>
        <w:t xml:space="preserve"> </w:t>
      </w:r>
      <w:r>
        <w:rPr>
          <w:bCs/>
          <w:b/>
        </w:rPr>
        <w:t xml:space="preserve">Business Consultant</w:t>
      </w:r>
      <w:r>
        <w:t xml:space="preserve"> </w:t>
      </w:r>
      <w:r>
        <w:t xml:space="preserve">services is vital for the sustained success of enterprises in</w:t>
      </w:r>
      <w:r>
        <w:t xml:space="preserve"> </w:t>
      </w:r>
      <w:r>
        <w:rPr>
          <w:bCs/>
          <w:b/>
        </w:rPr>
        <w:t xml:space="preserve">New Zealand Wellington</w:t>
      </w:r>
      <w:r>
        <w:t xml:space="preserve">. By understanding the unique economic, cultural, and regulatory environment of this region, consultants can provide valuable guidance that drives growth and innovation. This presentation has outlined a comprehensive framework that emphasizes localized strategy implementation and continuous improvement. As</w:t>
      </w:r>
      <w:r>
        <w:t xml:space="preserve"> </w:t>
      </w:r>
      <w:r>
        <w:rPr>
          <w:bCs/>
          <w:b/>
        </w:rPr>
        <w:t xml:space="preserve">New Zealand Wellington</w:t>
      </w:r>
      <w:r>
        <w:t xml:space="preserve"> </w:t>
      </w:r>
      <w:r>
        <w:t xml:space="preserve">continues to evolve as a global hub for technology and creative industries, businesses must embrace strategic consultancy to remain competitive. Future research should explore the long-term impact of consultancy interventions on regional economic development.</w:t>
      </w:r>
    </w:p>
    <w:bookmarkEnd w:id="27"/>
    <w:bookmarkStart w:id="28" w:name="references"/>
    <w:p>
      <w:pPr>
        <w:pStyle w:val="Heading3"/>
      </w:pPr>
      <w:r>
        <w:t xml:space="preserve">References</w:t>
      </w:r>
    </w:p>
    <w:p>
      <w:pPr>
        <w:numPr>
          <w:ilvl w:val="0"/>
          <w:numId w:val="1001"/>
        </w:numPr>
        <w:pStyle w:val="Compact"/>
      </w:pPr>
      <w:r>
        <w:t xml:space="preserve">New Zealand Treasury. (2023). Economic Overview of Wellington Region.</w:t>
      </w:r>
    </w:p>
    <w:p>
      <w:pPr>
        <w:numPr>
          <w:ilvl w:val="0"/>
          <w:numId w:val="1001"/>
        </w:numPr>
        <w:pStyle w:val="Compact"/>
      </w:pPr>
      <w:r>
        <w:t xml:space="preserve">Hughes, M., &amp; Smith, J. (2022). Strategic Management in Small Enterprises: The New Zealand Context.</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Business Consultancy in New Zealand Wellington: A Framework for Sustainable Growth and Innovation</dc:title>
  <dc:creator/>
  <dc:language>en</dc:language>
  <cp:keywords/>
  <dcterms:created xsi:type="dcterms:W3CDTF">2026-07-30T10:09:46Z</dcterms:created>
  <dcterms:modified xsi:type="dcterms:W3CDTF">2026-07-30T10:09:46Z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