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Business</w:t>
      </w:r>
      <w:r>
        <w:t xml:space="preserve"> </w:t>
      </w:r>
      <w:r>
        <w:t xml:space="preserve">Consulting</w:t>
      </w:r>
      <w:r>
        <w:t xml:space="preserve"> </w:t>
      </w:r>
      <w:r>
        <w:t xml:space="preserve">in</w:t>
      </w:r>
      <w:r>
        <w:t xml:space="preserve"> </w:t>
      </w:r>
      <w:r>
        <w:t xml:space="preserve">Lagos:</w:t>
      </w:r>
      <w:r>
        <w:t xml:space="preserve"> </w:t>
      </w:r>
      <w:r>
        <w:t xml:space="preserve">Navigating</w:t>
      </w:r>
      <w:r>
        <w:t xml:space="preserve"> </w:t>
      </w:r>
      <w:r>
        <w:t xml:space="preserve">Complexity</w:t>
      </w:r>
      <w:r>
        <w:t xml:space="preserve"> </w:t>
      </w:r>
      <w:r>
        <w:t xml:space="preserve">for</w:t>
      </w:r>
      <w:r>
        <w:t xml:space="preserve"> </w:t>
      </w:r>
      <w:r>
        <w:t xml:space="preserve">Sustainable</w:t>
      </w:r>
      <w:r>
        <w:t xml:space="preserve"> </w:t>
      </w:r>
      <w:r>
        <w:t xml:space="preserve">Growth</w:t>
      </w:r>
    </w:p>
    <w:bookmarkStart w:id="20" w:name="strategic-business-consulting-in-lagos"/>
    <w:p>
      <w:pPr>
        <w:pStyle w:val="Heading1"/>
      </w:pPr>
      <w:r>
        <w:t xml:space="preserve">Strategic Business Consulting in Lagos</w:t>
      </w:r>
    </w:p>
    <w:p>
      <w:pPr>
        <w:pStyle w:val="FirstParagraph"/>
      </w:pPr>
      <w:r>
        <w:t xml:space="preserve">Navigating Complexity, Mitigating Risk, and Driving Sustainable Growth in Nigeria’s Commercial Capital</w:t>
      </w:r>
    </w:p>
    <w:p>
      <w:pPr>
        <w:pStyle w:val="BodyText"/>
      </w:pPr>
      <w:r>
        <w:rPr>
          <w:bCs/>
          <w:b/>
        </w:rPr>
        <w:t xml:space="preserve">A Poster Presentation Overview</w:t>
      </w:r>
      <w:r>
        <w:br/>
      </w:r>
      <w:r>
        <w:t xml:space="preserve">Focus Area: Business Consultant Services tailored for the dynamic economic landscape of Nigeria Lagos</w:t>
      </w:r>
    </w:p>
    <w:bookmarkEnd w:id="20"/>
    <w:p>
      <w:pPr>
        <w:pStyle w:val="BodyText"/>
      </w:pPr>
      <w:r>
        <w:t xml:space="preserve">Abstract</w:t>
      </w:r>
      <w:r>
        <w:t xml:space="preserve"> </w:t>
      </w:r>
      <w:r>
        <w:t xml:space="preserve">This poster presentation outlines the critical role of specialized Business Consulting in fostering organizational resilience and expansion within Nigeria, specifically focusing on the vibrant economic hub of Lagos. As one of Africa’s fastest-growing cities, Lagos presents a unique paradox of immense market potential juxtaposed with infrastructural deficits, regulatory complexities, and intense competitive pressures. The document argues that generic consulting frameworks are insufficient for this environment. Instead, a hyper-localized approach to Business Consulting is required—one that deeply understands the socio-economic fabric of Nigeria and the specific operational realities of Lagos state. This presentation details a proposed framework for strategic intervention, risk management, digital transformation, and talent acquisition designed specifically for businesses operating in this high-velocity market.</w:t>
      </w:r>
    </w:p>
    <w:bookmarkStart w:id="21" w:name="X75a489e7a8c76f14309a855b6432607b2b6ee49"/>
    <w:p>
      <w:pPr>
        <w:pStyle w:val="Heading2"/>
      </w:pPr>
      <w:r>
        <w:t xml:space="preserve">1. The Lagos Context: A Unique Business Ecosystem</w:t>
      </w:r>
      <w:r>
        <w:t xml:space="preserve"> </w:t>
      </w:r>
      <w:r>
        <w:t xml:space="preserve">To effectively deploy a Business Consultant strategy in Nigeria, one must first deconstruct the environment of Lagos. Known as the economic nerve center of West Africa, Lagos contributes significantly to Nigeria’s Gross Domestic Product (GDP). However, operating here demands more than just capital; it requires sophisticated strategic agility. The "Nigeria Lagos" market is characterized by its informality, rapid urbanization, and a youthful demographic profile that drives consumer trends differently than other global markets.</w:t>
      </w:r>
    </w:p>
    <w:p>
      <w:pPr>
        <w:pStyle w:val="FirstParagraph"/>
      </w:pPr>
      <w:r>
        <w:t xml:space="preserve">For any Business Consultant aiming to add value in this region, the following contextual factors are paramount:</w:t>
      </w:r>
    </w:p>
    <w:p>
      <w:pPr>
        <w:numPr>
          <w:ilvl w:val="0"/>
          <w:numId w:val="1001"/>
        </w:numPr>
        <w:pStyle w:val="Compact"/>
      </w:pPr>
      <w:r>
        <w:rPr>
          <w:bCs/>
          <w:b/>
        </w:rPr>
        <w:t xml:space="preserve">Infrastructure Gaps:</w:t>
      </w:r>
      <w:r>
        <w:t xml:space="preserve">&gt; Despite significant improvements in power and logistics, challenges remain. Consultants must advise on self-sufficiency strategies, including renewable energy integration and robust supply chain redundancies.</w:t>
      </w:r>
    </w:p>
    <w:p>
      <w:pPr>
        <w:numPr>
          <w:ilvl w:val="0"/>
          <w:numId w:val="1001"/>
        </w:numPr>
        <w:pStyle w:val="Compact"/>
      </w:pPr>
      <w:r>
        <w:t xml:space="preserve">Cultural Nuances: Nigerian business culture is relationship-driven. In Lagos, trust is the primary currency. A Business Consultant must facilitate stakeholder mapping that goes beyond corporate entities to include community leaders and regulatory bodies.</w:t>
      </w:r>
    </w:p>
    <w:p>
      <w:pPr>
        <w:numPr>
          <w:ilvl w:val="0"/>
          <w:numId w:val="1001"/>
        </w:numPr>
        <w:pStyle w:val="Compact"/>
      </w:pPr>
      <w:r>
        <w:t xml:space="preserve">Regulatory Volatility: The interplay between federal policies in Abuja and state-level regulations in Lagos creates a complex compliance landscape. Effective consulting involves navigating this dual-layered regulatory environment to ensure operational continuity.</w:t>
      </w:r>
    </w:p>
    <w:bookmarkEnd w:id="21"/>
    <w:bookmarkStart w:id="26" w:name="X6d77c200cba6baca954bed5239b5eb4fb97a808"/>
    <w:p>
      <w:pPr>
        <w:pStyle w:val="Heading2"/>
      </w:pPr>
      <w:r>
        <w:t xml:space="preserve">2. Strategic Imperatives for the Modern Business Consultant</w:t>
      </w:r>
      <w:r>
        <w:t xml:space="preserve"> </w:t>
      </w:r>
      <w:r>
        <w:t xml:space="preserve">The traditional model of the Business Consultant—providing static advice based on Western case studies—is obsolete in the Nigerian context. The modern consultant operating in Nigeria Lagos must act as a hybrid strategist, change manager, and cultural translator. This section outlines four pillars of intervention that define successful consulting engagements in this region.</w:t>
      </w:r>
    </w:p>
    <w:bookmarkStart w:id="22" w:name="X40b63b42bf7b79ac5e4eb25a68cc053f5aecaff"/>
    <w:p>
      <w:pPr>
        <w:pStyle w:val="Heading3"/>
      </w:pPr>
      <w:r>
        <w:t xml:space="preserve">A. Operational Resilience and Cost Optimization</w:t>
      </w:r>
    </w:p>
    <w:p>
      <w:pPr>
        <w:pStyle w:val="FirstParagraph"/>
      </w:pPr>
      <w:r>
        <w:t xml:space="preserve">Inflation rates and currency fluctuation are persistent challenges in Nigeria. A Business Consultant must help firms build resilient financial models that can withstand macroeconomic shocks. This includes advising on local sourcing strategies to reduce exposure to foreign exchange risks, optimizing logistics networks within the congested streets of Lagos, and implementing lean management practices that do not compromise quality but eliminate waste.</w:t>
      </w:r>
    </w:p>
    <w:p>
      <w:pPr>
        <w:pStyle w:val="BodyText"/>
      </w:pPr>
      <w:r>
        <w:t xml:space="preserve">.strong"&gt;</w:t>
      </w:r>
    </w:p>
    <w:bookmarkEnd w:id="22"/>
    <w:bookmarkStart w:id="23" w:name="X8a916969d6073d182c1edc7823eeb80e98f5cc8"/>
    <w:p>
      <w:pPr>
        <w:pStyle w:val="Heading3"/>
      </w:pPr>
      <w:r>
        <w:t xml:space="preserve">B. Digital Transformation with Local Relevance</w:t>
      </w:r>
    </w:p>
    <w:p>
      <w:pPr>
        <w:pStyle w:val="FirstParagraph"/>
      </w:pPr>
      <w:r>
        <w:t xml:space="preserve">Lagos is increasingly becoming a fintech and tech hub. However, digital adoption varies across demographics. A Business Consultant must guide clients in implementing technology solutions that are accessible to the average Nigerian consumer or employee. This means prioritizing mobile-first strategies, integrating USSD-based services for lower-income segments, and leveraging social commerce platforms that dominate the Lagos retail landscape.</w:t>
      </w:r>
    </w:p>
    <w:p>
      <w:pPr>
        <w:pStyle w:val="BodyText"/>
      </w:pPr>
      <w:r>
        <w:t xml:space="preserve">.strong"&gt;</w:t>
      </w:r>
    </w:p>
    <w:bookmarkEnd w:id="23"/>
    <w:bookmarkStart w:id="24" w:name="Xdd3251fbeddd669c6b08f64a5a058f708966f51"/>
    <w:p>
      <w:pPr>
        <w:pStyle w:val="Heading3"/>
      </w:pPr>
      <w:r>
        <w:t xml:space="preserve">C. Talent Management and Cultural Integration</w:t>
      </w:r>
    </w:p>
    <w:p>
      <w:pPr>
        <w:pStyle w:val="FirstParagraph"/>
      </w:pPr>
      <w:r>
        <w:t xml:space="preserve">The "Japa" syndrome (mass emigration of skilled workers) poses a severe threat to human capital in Nigeria. Business Consultants must develop retention strategies that go beyond salary increments, focusing on career development paths, flexible work arrangements, and purpose-driven organizational cultures. Furthermore, consultants must assist leadership in fostering an inclusive environment that respects the diverse ethnic backgrounds present within the workforce.</w:t>
      </w:r>
    </w:p>
    <w:p>
      <w:pPr>
        <w:pStyle w:val="BodyText"/>
      </w:pPr>
      <w:r>
        <w:t xml:space="preserve">.strong"&gt;</w:t>
      </w:r>
    </w:p>
    <w:bookmarkEnd w:id="24"/>
    <w:bookmarkStart w:id="25" w:name="X7b0f04efd6000479b9764414e27e574c06c3b0e"/>
    <w:p>
      <w:pPr>
        <w:pStyle w:val="Heading3"/>
      </w:pPr>
      <w:r>
        <w:t xml:space="preserve">D. Regulatory Compliance and Corporate Governance</w:t>
      </w:r>
    </w:p>
    <w:p>
      <w:pPr>
        <w:pStyle w:val="FirstParagraph"/>
      </w:pPr>
      <w:r>
        <w:t xml:space="preserve">Good governance is increasingly linked to access to international capital. Business Consultants play a pivotal role in institutionalizing transparency and accountability structures. This involves aligning internal policies with both local Nigerian laws (such as the CAMA 2020) and international best practices, thereby enhancing the organization’s credibility with global investors.</w:t>
      </w:r>
    </w:p>
    <w:p>
      <w:pPr>
        <w:pStyle w:val="BodyText"/>
      </w:pPr>
      <w:r>
        <w:t xml:space="preserve">.strong"&gt;</w:t>
      </w:r>
    </w:p>
    <w:bookmarkEnd w:id="25"/>
    <w:bookmarkEnd w:id="26"/>
    <w:bookmarkStart w:id="27" w:name="X3f02ce71c0c0f8abdf9dfe80fc5e01d31e86a01"/>
    <w:p>
      <w:pPr>
        <w:pStyle w:val="Heading2"/>
      </w:pPr>
      <w:r>
        <w:t xml:space="preserve">3. Methodology for Consulting Engagement</w:t>
      </w:r>
      <w:r>
        <w:t xml:space="preserve"> </w:t>
      </w:r>
      <w:r>
        <w:t xml:space="preserve">The proposed framework for Business Consulting in Nigeria Lagos adopts a phased, iterative approach designed to minimize disruption while maximizing impact.</w:t>
      </w:r>
    </w:p>
    <w:p>
      <w:pPr>
        <w:pStyle w:val="FirstParagraph"/>
      </w:pPr>
      <w:r>
        <w:t xml:space="preserve">Phase 1: Diagnostic Assessment. This initial stage involves a deep-dive audit of the client’s current operations, financial health, and market position within Lagos. Stakeholder interviews are conducted to understand the internal culture and external competitive threats.</w:t>
      </w:r>
    </w:p>
    <w:p>
      <w:pPr>
        <w:pStyle w:val="BodyText"/>
      </w:pPr>
      <w:r>
        <w:t xml:space="preserve">.strong"&gt;</w:t>
      </w:r>
    </w:p>
    <w:p>
      <w:pPr>
        <w:pStyle w:val="BodyText"/>
      </w:pPr>
      <w:r>
        <w:t xml:space="preserve">Phase 2: Strategic Co-Creation. Rather than imposing solutions, the consultant works collaboratively with local management teams to design strategies that are contextually appropriate. This phase emphasizes ownership and buy-in from the ground up.</w:t>
      </w:r>
    </w:p>
    <w:p>
      <w:pPr>
        <w:pStyle w:val="BodyText"/>
      </w:pPr>
      <w:r>
        <w:t xml:space="preserve">.strong"&gt;</w:t>
      </w:r>
    </w:p>
    <w:p>
      <w:pPr>
        <w:pStyle w:val="BodyText"/>
      </w:pPr>
      <w:r>
        <w:t xml:space="preserve">Phase 3: Implementation Support. Strategy is only as good as its execution. The Business Consultant remains involved during the implementation phase, providing real-time troubleshooting and adjustments based on feedback loops from the Lagos market environment.</w:t>
      </w:r>
    </w:p>
    <w:p>
      <w:pPr>
        <w:pStyle w:val="BodyText"/>
      </w:pPr>
      <w:r>
        <w:t xml:space="preserve">.strong"&gt;</w:t>
      </w:r>
    </w:p>
    <w:p>
      <w:pPr>
        <w:pStyle w:val="BodyText"/>
      </w:pPr>
      <w:r>
        <w:t xml:space="preserve">Phase 4: Capacity Building and Handover. Sustainable change requires internal capability. This final phase focuses on training local staff to sustain the new systems, ensuring that the Business Consultant’s value extends beyond the contract period.</w:t>
      </w:r>
    </w:p>
    <w:p>
      <w:pPr>
        <w:pStyle w:val="BodyText"/>
      </w:pPr>
      <w:r>
        <w:t xml:space="preserve">.strong"&gt;</w:t>
      </w:r>
    </w:p>
    <w:bookmarkEnd w:id="27"/>
    <w:p>
      <w:pPr>
        <w:pStyle w:val="BodyText"/>
      </w:pPr>
      <w:r>
        <w:t xml:space="preserve">4. Key Challenges and Mitigation Strategies</w:t>
      </w:r>
      <w:r>
        <w:t xml:space="preserve"> </w:t>
      </w:r>
      <w:r>
        <w:t xml:space="preserve">Operating as a Business Consultant in Nigeria Lagos is not without its hurdles. Recognizing these early allows for proactive mitigation.</w:t>
      </w:r>
    </w:p>
    <w:p>
      <w:pPr>
        <w:pStyle w:val="BodyText"/>
      </w:pPr>
      <w:r>
        <w:t xml:space="preserve">.strong"&gt;</w:t>
      </w:r>
    </w:p>
    <w:p>
      <w:pPr>
        <w:numPr>
          <w:ilvl w:val="0"/>
          <w:numId w:val="1002"/>
        </w:numPr>
        <w:pStyle w:val="Compact"/>
      </w:pPr>
      <w:r>
        <w:t xml:space="preserve">Data Scarcity: Reliable market data can be hard to come by. Consultants must rely on primary research and ground-level intelligence rather than secondary sources alone.</w:t>
      </w:r>
    </w:p>
    <w:p>
      <w:pPr>
        <w:numPr>
          <w:ilvl w:val="0"/>
          <w:numId w:val="1002"/>
        </w:numPr>
        <w:pStyle w:val="Compact"/>
      </w:pPr>
      <w:r>
        <w:t xml:space="preserve">Cultural Resistance to Change: Long-standing business practices may resist modification. Change management strategies must emphasize the "what's in it for me" (WIIFM) aspect for employees, linking changes to tangible benefits.</w:t>
      </w:r>
    </w:p>
    <w:p>
      <w:pPr>
        <w:numPr>
          <w:ilvl w:val="0"/>
          <w:numId w:val="1002"/>
        </w:numPr>
        <w:pStyle w:val="Compact"/>
      </w:pPr>
      <w:r>
        <w:t xml:space="preserve">Infrastructural Instability: Consultants must advise on contingency planning for power outages and transportation disruptions, which are common in Lagos.</w:t>
      </w:r>
    </w:p>
    <w:p>
      <w:pPr>
        <w:pStyle w:val="FirstParagraph"/>
      </w:pPr>
      <w:r>
        <w:t xml:space="preserve">5. Conclusion</w:t>
      </w:r>
      <w:r>
        <w:t xml:space="preserve"> </w:t>
      </w:r>
      <w:r>
        <w:t xml:space="preserve">The potential for growth in Nigeria, and specifically Lagos, is undeniable. However, realizing this potential requires more than just entrepreneurial spirit; it demands strategic precision and professional guidance. This poster presentation underscores that the role of the Business Consultant has evolved from a mere advisor to a critical partner in navigating the complexities of the Nigerian market.</w:t>
      </w:r>
    </w:p>
    <w:p>
      <w:pPr>
        <w:pStyle w:val="BodyText"/>
      </w:pPr>
      <w:r>
        <w:t xml:space="preserve">.strong"&gt;</w:t>
      </w:r>
    </w:p>
    <w:p>
      <w:pPr>
        <w:pStyle w:val="BodyText"/>
      </w:pPr>
      <w:r>
        <w:t xml:space="preserve">By adopting a localized, culturally sensitive, and agile approach, Business Consultants can drive significant value for organizations operating in Lagos. The future belongs to those who can blend global best practices with local realities. For businesses aiming to thrive in Nigeria’s commercial capital, engaging a specialized Business Consultant is not just an option—it is a strategic necessity.</w:t>
      </w:r>
    </w:p>
    <w:p>
      <w:pPr>
        <w:pStyle w:val="BodyText"/>
      </w:pPr>
      <w:r>
        <w:t xml:space="preserve">.strong"&gt;</w:t>
      </w:r>
    </w:p>
    <w:p>
      <w:pPr>
        <w:pStyle w:val="BodyText"/>
      </w:pPr>
      <w:r>
        <w:t xml:space="preserve">Final Thought: In the dynamic landscape of Lagos, adaptability is key. Let us build consultancies that are as resilient and vibrant as the city itself.</w:t>
      </w:r>
    </w:p>
    <w:p>
      <w:pPr>
        <w:pStyle w:val="BodyText"/>
      </w:pPr>
      <w:r>
        <w:t xml:space="preserve">.strong"&gt;</w:t>
      </w:r>
    </w:p>
    <w:bookmarkStart w:id="28" w:name="references"/>
    <w:p>
      <w:pPr>
        <w:pStyle w:val="Heading3"/>
      </w:pPr>
      <w:r>
        <w:t xml:space="preserve">References</w:t>
      </w:r>
    </w:p>
    <w:p>
      <w:pPr>
        <w:pStyle w:val="FirstParagraph"/>
      </w:pPr>
      <w:r>
        <w:t xml:space="preserve">.strong"&gt;</w:t>
      </w:r>
    </w:p>
    <w:p>
      <w:pPr>
        <w:numPr>
          <w:ilvl w:val="0"/>
          <w:numId w:val="1003"/>
        </w:numPr>
        <w:pStyle w:val="Compact"/>
      </w:pPr>
      <w:r>
        <w:t xml:space="preserve">National Bureau of Statistics (NBS). (2023). *Gross Domestic Product Report for Nigeria*. Abuja: NBS.</w:t>
      </w:r>
    </w:p>
    <w:p>
      <w:pPr>
        <w:numPr>
          <w:ilvl w:val="0"/>
          <w:numId w:val="1003"/>
        </w:numPr>
        <w:pStyle w:val="Compact"/>
      </w:pPr>
      <w:r>
        <w:t xml:space="preserve">Lagos State Government. (2022). *Lagos State Economic Empowerment and Employment Programme Policy Framework*. Lagos: LSG.</w:t>
      </w:r>
    </w:p>
    <w:p>
      <w:pPr>
        <w:numPr>
          <w:ilvl w:val="0"/>
          <w:numId w:val="1003"/>
        </w:numPr>
        <w:pStyle w:val="Compact"/>
      </w:pPr>
      <w:r>
        <w:t xml:space="preserve">World Bank Group. (2023). *Doing Business 2018: Comparing Business Regulation in 190 Economies*. Washington, DC: World Bank.</w:t>
      </w:r>
    </w:p>
    <w:p>
      <w:pPr>
        <w:numPr>
          <w:ilvl w:val="0"/>
          <w:numId w:val="1003"/>
        </w:numPr>
        <w:pStyle w:val="Compact"/>
      </w:pPr>
      <w:r>
        <w:t xml:space="preserve">African Development Bank. (2023). *African Economic Outlook Nigeria Country Note*. Abidjan: AfDB.</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Business Consulting in Lagos: Navigating Complexity for Sustainable Growth</dc:title>
  <dc:creator/>
  <dc:language>en</dc:language>
  <cp:keywords/>
  <dcterms:created xsi:type="dcterms:W3CDTF">2026-07-29T16:25:34Z</dcterms:created>
  <dcterms:modified xsi:type="dcterms:W3CDTF">2026-07-29T16:25:34Z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