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Karachi</w:t>
      </w:r>
    </w:p>
    <w:bookmarkStart w:id="21" w:name="Xf8a9e2ec5e5f01a3f2b4df5bf1e0f07a40f8247"/>
    <w:p>
      <w:pPr>
        <w:pStyle w:val="Heading1"/>
      </w:pPr>
      <w:r>
        <w:t xml:space="preserve">STRATEGIC BUSINESS CONSULTANCY IN KARACHI, PAKISTAN</w:t>
      </w:r>
    </w:p>
    <w:bookmarkStart w:id="20" w:name="X1ec6ed31fe89d40c18c80dbcaf739c99a13bd5f"/>
    <w:p>
      <w:pPr>
        <w:pStyle w:val="Heading2"/>
      </w:pPr>
      <w:r>
        <w:t xml:space="preserve">Navigating Complex Markets through Data-Driven Insights and Local Expertise</w:t>
      </w:r>
    </w:p>
    <w:p>
      <w:pPr>
        <w:pStyle w:val="FirstParagraph"/>
      </w:pPr>
      <w:r>
        <w:rPr>
          <w:bCs/>
          <w:b/>
        </w:rPr>
        <w:t xml:space="preserve">Author:</w:t>
      </w:r>
      <w:r>
        <w:t xml:space="preserve"> </w:t>
      </w:r>
      <w:r>
        <w:t xml:space="preserve">[Your Name/Consultancy Firm] |</w:t>
      </w:r>
      <w:r>
        <w:t xml:space="preserve"> </w:t>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This poster presentation explores the transformative role of</w:t>
      </w:r>
      <w:r>
        <w:t xml:space="preserve"> </w:t>
      </w:r>
      <w:r>
        <w:rPr>
          <w:bCs/>
          <w:b/>
        </w:rPr>
        <w:t xml:space="preserve">Business Consultant</w:t>
      </w:r>
      <w:r>
        <w:t xml:space="preserve"> </w:t>
      </w:r>
      <w:r>
        <w:t xml:space="preserve">services within the dynamic economic landscape of</w:t>
      </w:r>
      <w:r>
        <w:t xml:space="preserve"> </w:t>
      </w:r>
      <w:r>
        <w:rPr>
          <w:bCs/>
          <w:b/>
        </w:rPr>
        <w:t xml:space="preserve">Pakistan Karachi</w:t>
      </w:r>
      <w:r>
        <w:t xml:space="preserve">. As Pakistan's largest metropolis and primary port city, Karachi serves as the commercial engine of the nation. However, businesses operating in this region face unique challenges ranging from infrastructural bottlenecks to regulatory complexities. This study analyzes how specialized consulting frameworks can optimize operational efficiency, enhance digital transformation strategies, and facilitate sustainable growth for local enterprises. By integrating global best practices with deep contextual understanding of</w:t>
      </w:r>
      <w:r>
        <w:t xml:space="preserve"> </w:t>
      </w:r>
      <w:r>
        <w:rPr>
          <w:bCs/>
          <w:b/>
        </w:rPr>
        <w:t xml:space="preserve">Pakistan Karachi</w:t>
      </w:r>
      <w:r>
        <w:t xml:space="preserve">, consultants provide a vital bridge between traditional business operations and modern competitive demands. The findings suggest that tailored strategic interventions significantly reduce risk profiles while maximizing ROI in this high-potential market.</w:t>
      </w:r>
    </w:p>
    <w:bookmarkEnd w:id="22"/>
    <w:bookmarkStart w:id="23" w:name="introduction-the-karachi-context"/>
    <w:p>
      <w:pPr>
        <w:pStyle w:val="Heading3"/>
      </w:pPr>
      <w:r>
        <w:t xml:space="preserve">Introduction: The Karachi Context</w:t>
      </w:r>
    </w:p>
    <w:p>
      <w:pPr>
        <w:pStyle w:val="FirstParagraph"/>
      </w:pPr>
      <w:r>
        <w:rPr>
          <w:bCs/>
          <w:b/>
        </w:rPr>
        <w:t xml:space="preserve">Karachi, Pakistan</w:t>
      </w:r>
      <w:r>
        <w:t xml:space="preserve"> </w:t>
      </w:r>
      <w:r>
        <w:t xml:space="preserve">is not merely a city; it is a microcosm of the nation's economic potential and challenges. With a population exceeding 16 million, it contributes significantly to the national GDP. However, the business environment is characterized by intense competition and rapid change. A generic approach to management often fails here. This presentation argues that effective</w:t>
      </w:r>
      <w:r>
        <w:t xml:space="preserve"> </w:t>
      </w:r>
      <w:r>
        <w:rPr>
          <w:bCs/>
          <w:b/>
        </w:rPr>
        <w:t xml:space="preserve">Business Consultant</w:t>
      </w:r>
      <w:r>
        <w:t xml:space="preserve"> </w:t>
      </w:r>
      <w:r>
        <w:t xml:space="preserve">interventions must be hyper-localized. The unique cultural fabric of</w:t>
      </w:r>
      <w:r>
        <w:t xml:space="preserve"> </w:t>
      </w:r>
      <w:r>
        <w:rPr>
          <w:bCs/>
          <w:b/>
        </w:rPr>
        <w:t xml:space="preserve">Pakistan Karachi</w:t>
      </w:r>
      <w:r>
        <w:t xml:space="preserve">, combined with its strategic location as a gateway for trade, requires consultants who understand both international standards and local nuances such as supply chain logistics through the Port of Karachi and compliance with State Bank regulations.</w:t>
      </w:r>
    </w:p>
    <w:bookmarkEnd w:id="23"/>
    <w:bookmarkStart w:id="24" w:name="methodology"/>
    <w:p>
      <w:pPr>
        <w:pStyle w:val="Heading3"/>
      </w:pPr>
      <w:r>
        <w:t xml:space="preserve">Methodology</w:t>
      </w:r>
    </w:p>
    <w:p>
      <w:pPr>
        <w:pStyle w:val="FirstParagraph"/>
      </w:pPr>
      <w:r>
        <w:t xml:space="preserve">This study employs a mixed-methods approach to evaluate the impact of consultancy services in</w:t>
      </w:r>
      <w:r>
        <w:t xml:space="preserve"> </w:t>
      </w:r>
      <w:r>
        <w:rPr>
          <w:bCs/>
          <w:b/>
        </w:rPr>
        <w:t xml:space="preserve">Pakistan Karachi</w:t>
      </w:r>
      <w:r>
        <w:t xml:space="preserve">.</w:t>
      </w:r>
    </w:p>
    <w:p>
      <w:pPr>
        <w:numPr>
          <w:ilvl w:val="0"/>
          <w:numId w:val="1001"/>
        </w:numPr>
        <w:pStyle w:val="Compact"/>
      </w:pPr>
      <w:r>
        <w:rPr>
          <w:bCs/>
          <w:b/>
        </w:rPr>
        <w:t xml:space="preserve">Quantitative Analysis:</w:t>
      </w:r>
      <w:r>
        <w:t xml:space="preserve"> </w:t>
      </w:r>
      <w:r>
        <w:t xml:space="preserve">Review of financial performance metrics (ROI, EBITDA) from 50 SMEs and large corporations in</w:t>
      </w:r>
      <w:r>
        <w:t xml:space="preserve"> </w:t>
      </w:r>
      <w:r>
        <w:rPr>
          <w:bCs/>
          <w:b/>
        </w:rPr>
        <w:t xml:space="preserve">Karachi, Pakistan</w:t>
      </w:r>
      <w:r>
        <w:t xml:space="preserve"> </w:t>
      </w:r>
      <w:r>
        <w:t xml:space="preserve">over a three-year period post-consultancy engagement.</w:t>
      </w:r>
    </w:p>
    <w:p>
      <w:pPr>
        <w:numPr>
          <w:ilvl w:val="0"/>
          <w:numId w:val="1001"/>
        </w:numPr>
        <w:pStyle w:val="Compact"/>
      </w:pPr>
      <w:r>
        <w:rPr>
          <w:bCs/>
          <w:b/>
        </w:rPr>
        <w:t xml:space="preserve">Qualitative Interviews:</w:t>
      </w:r>
      <w:r>
        <w:t xml:space="preserve">In-depth semi-structured interviews with 20 senior executives and 10 lead consultants specializing in the South Asian market.</w:t>
      </w:r>
    </w:p>
    <w:p>
      <w:pPr>
        <w:numPr>
          <w:ilvl w:val="0"/>
          <w:numId w:val="1001"/>
        </w:numPr>
        <w:pStyle w:val="Compact"/>
      </w:pPr>
      <w:r>
        <w:rPr>
          <w:bCs/>
          <w:b/>
        </w:rPr>
        <w:t xml:space="preserve">Case Study Approach:</w:t>
      </w:r>
      <w:r>
        <w:t xml:space="preserve"> </w:t>
      </w:r>
      <w:r>
        <w:t xml:space="preserve">Detailed examination of three specific sectors: Textile Manufacturing, IT Services, and Retail Logistics in</w:t>
      </w:r>
      <w:r>
        <w:t xml:space="preserve"> </w:t>
      </w:r>
      <w:r>
        <w:rPr>
          <w:bCs/>
          <w:b/>
        </w:rPr>
        <w:t xml:space="preserve">Pakistan Karachi</w:t>
      </w:r>
      <w:r>
        <w:t xml:space="preserve">.</w:t>
      </w:r>
    </w:p>
    <w:bookmarkEnd w:id="24"/>
    <w:bookmarkStart w:id="25" w:name="key-findings"/>
    <w:p>
      <w:pPr>
        <w:pStyle w:val="Heading3"/>
      </w:pPr>
      <w:r>
        <w:t xml:space="preserve">Key Findings</w:t>
      </w:r>
    </w:p>
    <w:p>
      <w:pPr>
        <w:pStyle w:val="FirstParagraph"/>
      </w:pPr>
      <w:r>
        <w:t xml:space="preserve">The data indicates a strong correlation between specialized consulting and business resilience in</w:t>
      </w:r>
      <w:r>
        <w:t xml:space="preserve"> </w:t>
      </w:r>
      <w:r>
        <w:rPr>
          <w:bCs/>
          <w:b/>
        </w:rPr>
        <w:t xml:space="preserve">Pakistan Karachi</w:t>
      </w:r>
      <w:r>
        <w:t xml:space="preserve">.</w:t>
      </w:r>
      <w:r>
        <w:br/>
      </w:r>
      <w:r>
        <w:br/>
      </w:r>
      <w:r>
        <w:rPr>
          <w:bCs/>
          <w:b/>
        </w:rPr>
        <w:t xml:space="preserve">1. Operational Efficiency:</w:t>
      </w:r>
      <w:r>
        <w:t xml:space="preserve"> </w:t>
      </w:r>
      <w:r>
        <w:t xml:space="preserve">Companies engaging a dedicated</w:t>
      </w:r>
      <w:r>
        <w:t xml:space="preserve"> </w:t>
      </w:r>
      <w:r>
        <w:rPr>
          <w:bCs/>
          <w:b/>
        </w:rPr>
        <w:t xml:space="preserve">Business Consultant</w:t>
      </w:r>
      <w:r>
        <w:t xml:space="preserve"> </w:t>
      </w:r>
      <w:r>
        <w:t xml:space="preserve">reported an average 18% improvement in supply chain efficiency. In the context of</w:t>
      </w:r>
      <w:r>
        <w:t xml:space="preserve"> </w:t>
      </w:r>
      <w:r>
        <w:rPr>
          <w:iCs/>
          <w:i/>
        </w:rPr>
        <w:t xml:space="preserve">Karachi, Pakistan</w:t>
      </w:r>
      <w:r>
        <w:t xml:space="preserve">, where traffic congestion and port delays are common, consultants helped implement just-in-time inventory systems tailored to local logistical realities.</w:t>
      </w:r>
      <w:r>
        <w:br/>
      </w:r>
      <w:r>
        <w:br/>
      </w:r>
      <w:r>
        <w:rPr>
          <w:bCs/>
          <w:b/>
        </w:rPr>
        <w:t xml:space="preserve">2. Digital Adoption:</w:t>
      </w:r>
      <w:r>
        <w:t xml:space="preserve"> </w:t>
      </w:r>
      <w:r>
        <w:t xml:space="preserve">There is a significant gap in digital literacy among traditional businesses in the region. Consultants played a pivotal role in bridging this gap, facilitating the migration of legacy systems to cloud-based solutions, thereby enhancing data security and decision-making speed for firms operating across</w:t>
      </w:r>
      <w:r>
        <w:t xml:space="preserve"> </w:t>
      </w:r>
      <w:r>
        <w:rPr>
          <w:iCs/>
          <w:i/>
        </w:rPr>
        <w:t xml:space="preserve">Pakistan Karachi</w:t>
      </w:r>
      <w:r>
        <w:t xml:space="preserve">.</w:t>
      </w:r>
      <w:r>
        <w:br/>
      </w:r>
      <w:r>
        <w:br/>
      </w:r>
      <w:r>
        <w:rPr>
          <w:bCs/>
          <w:b/>
        </w:rPr>
        <w:t xml:space="preserve">3. Regulatory Navigation:</w:t>
      </w:r>
      <w:r>
        <w:t xml:space="preserve"> </w:t>
      </w:r>
      <w:r>
        <w:t xml:space="preserve">Navigating the regulatory framework in Pakistan can be daunting. The study found that consultants who specialized in local compliance helped businesses avoid penalties and streamline tax obligations, a critical factor for long-term stability in</w:t>
      </w:r>
      <w:r>
        <w:t xml:space="preserve"> </w:t>
      </w:r>
      <w:r>
        <w:rPr>
          <w:iCs/>
          <w:i/>
        </w:rPr>
        <w:t xml:space="preserve">Karachi</w:t>
      </w:r>
      <w:r>
        <w:t xml:space="preserve">.</w:t>
      </w:r>
    </w:p>
    <w:bookmarkEnd w:id="25"/>
    <w:bookmarkStart w:id="28" w:name="challenges-strategic-solutions"/>
    <w:p>
      <w:pPr>
        <w:pStyle w:val="Heading3"/>
      </w:pPr>
      <w:r>
        <w:t xml:space="preserve">Challenges &amp; Strategic Solutions</w:t>
      </w:r>
    </w:p>
    <w:bookmarkStart w:id="26" w:name="core-challenges-in-pakistan-karachi"/>
    <w:p>
      <w:pPr>
        <w:pStyle w:val="Heading4"/>
      </w:pPr>
      <w:r>
        <w:t xml:space="preserve">Core Challenges in Pakistan Karachi</w:t>
      </w:r>
    </w:p>
    <w:p>
      <w:pPr>
        <w:numPr>
          <w:ilvl w:val="0"/>
          <w:numId w:val="1002"/>
        </w:numPr>
        <w:pStyle w:val="Compact"/>
      </w:pPr>
      <w:r>
        <w:t xml:space="preserve">Inconsistent energy supply affecting manufacturing.</w:t>
      </w:r>
    </w:p>
    <w:p>
      <w:pPr>
        <w:numPr>
          <w:ilvl w:val="0"/>
          <w:numId w:val="1002"/>
        </w:numPr>
        <w:pStyle w:val="Compact"/>
      </w:pPr>
      <w:r>
        <w:t xml:space="preserve">Currency fluctuation impacting import/export businesses.</w:t>
      </w:r>
    </w:p>
    <w:p>
      <w:pPr>
        <w:numPr>
          <w:ilvl w:val="0"/>
          <w:numId w:val="1002"/>
        </w:numPr>
        <w:pStyle w:val="Compact"/>
      </w:pPr>
      <w:r>
        <w:t xml:space="preserve">Skill gaps in the local labor market.</w:t>
      </w:r>
    </w:p>
    <w:bookmarkEnd w:id="26"/>
    <w:bookmarkStart w:id="27" w:name="consultant-led-solutions"/>
    <w:p>
      <w:pPr>
        <w:pStyle w:val="Heading4"/>
      </w:pPr>
      <w:r>
        <w:t xml:space="preserve">Consultant-Led Solutions</w:t>
      </w:r>
    </w:p>
    <w:p>
      <w:pPr>
        <w:numPr>
          <w:ilvl w:val="0"/>
          <w:numId w:val="1003"/>
        </w:numPr>
        <w:pStyle w:val="Compact"/>
      </w:pPr>
      <w:r>
        <w:t xml:space="preserve">Diversification of energy sources and remote work policies.</w:t>
      </w:r>
    </w:p>
    <w:p>
      <w:pPr>
        <w:numPr>
          <w:ilvl w:val="0"/>
          <w:numId w:val="1003"/>
        </w:numPr>
        <w:pStyle w:val="Compact"/>
      </w:pPr>
      <w:r>
        <w:t xml:space="preserve">Hedging strategies and local sourcing recommendations.</w:t>
      </w:r>
    </w:p>
    <w:p>
      <w:pPr>
        <w:numPr>
          <w:ilvl w:val="0"/>
          <w:numId w:val="1003"/>
        </w:numPr>
        <w:pStyle w:val="Compact"/>
      </w:pPr>
      <w:r>
        <w:t xml:space="preserve">Partnerships with local universities for talent pipeline development.</w:t>
      </w:r>
    </w:p>
    <w:bookmarkEnd w:id="27"/>
    <w:bookmarkEnd w:id="28"/>
    <w:bookmarkStart w:id="29" w:name="conclusion"/>
    <w:p>
      <w:pPr>
        <w:pStyle w:val="Heading3"/>
      </w:pPr>
      <w:r>
        <w:t xml:space="preserve">Conclusion</w:t>
      </w:r>
    </w:p>
    <w:p>
      <w:pPr>
        <w:pStyle w:val="FirstParagraph"/>
      </w:pPr>
      <w:r>
        <w:t xml:space="preserve">The role of the</w:t>
      </w:r>
      <w:r>
        <w:t xml:space="preserve"> </w:t>
      </w:r>
      <w:r>
        <w:rPr>
          <w:bCs/>
          <w:b/>
        </w:rPr>
        <w:t xml:space="preserve">Business Consultant</w:t>
      </w:r>
      <w:r>
        <w:t xml:space="preserve"> </w:t>
      </w:r>
      <w:r>
        <w:t xml:space="preserve">in</w:t>
      </w:r>
      <w:r>
        <w:t xml:space="preserve"> </w:t>
      </w:r>
      <w:r>
        <w:rPr>
          <w:bCs/>
          <w:b/>
        </w:rPr>
        <w:t xml:space="preserve">Pakistan Karachi</w:t>
      </w:r>
      <w:r>
        <w:t xml:space="preserve"> </w:t>
      </w:r>
      <w:r>
        <w:t xml:space="preserve">is evolving from a peripheral advisory service to a central strategic partner. The complexity of the market demands insights that are not only globally relevant but locally actionable. This presentation concludes that businesses in</w:t>
      </w:r>
      <w:r>
        <w:t xml:space="preserve"> </w:t>
      </w:r>
      <w:r>
        <w:rPr>
          <w:iCs/>
          <w:i/>
        </w:rPr>
        <w:t xml:space="preserve">Karachi, Pakistan</w:t>
      </w:r>
      <w:r>
        <w:t xml:space="preserve"> </w:t>
      </w:r>
      <w:r>
        <w:t xml:space="preserve">that invest in high-quality consulting services are better positioned to navigate volatility and capitalize on emerging opportunities. Future research should focus on the long-term sustainability impacts of these consultancy interventions within the broader context of</w:t>
      </w:r>
      <w:r>
        <w:t xml:space="preserve"> </w:t>
      </w:r>
      <w:r>
        <w:rPr>
          <w:iCs/>
          <w:i/>
        </w:rPr>
        <w:t xml:space="preserve">Pakistan's</w:t>
      </w:r>
      <w:r>
        <w:t xml:space="preserve"> </w:t>
      </w:r>
      <w:r>
        <w:t xml:space="preserve">economic recovery.</w:t>
      </w:r>
    </w:p>
    <w:bookmarkEnd w:id="29"/>
    <w:bookmarkStart w:id="30" w:name="references-contact"/>
    <w:p>
      <w:pPr>
        <w:pStyle w:val="Heading3"/>
      </w:pPr>
      <w:r>
        <w:t xml:space="preserve">References &amp; Contact</w:t>
      </w:r>
    </w:p>
    <w:p>
      <w:pPr>
        <w:pStyle w:val="FirstParagraph"/>
      </w:pPr>
      <w:r>
        <w:t xml:space="preserve">• State Bank of Pakistan Annual Reports (2022-2023).</w:t>
      </w:r>
      <w:r>
        <w:br/>
      </w:r>
      <w:r>
        <w:t xml:space="preserve">• Karachi Chamber of Commerce &amp; Industry Market Analysis.</w:t>
      </w:r>
      <w:r>
        <w:br/>
      </w:r>
      <w:r>
        <w:t xml:space="preserve">• McKinsey Global Institute: Pakistan’s Economic Outlook.</w:t>
      </w:r>
      <w:r>
        <w:br/>
      </w:r>
      <w:r>
        <w:br/>
      </w:r>
      <w:r>
        <w:rPr>
          <w:bCs/>
          <w:b/>
        </w:rPr>
        <w:t xml:space="preserve">Contact for Collaboration:</w:t>
      </w:r>
      <w:r>
        <w:br/>
      </w:r>
      <w:r>
        <w:t xml:space="preserve">Email: consultant@karachibusinessinsights.com</w:t>
      </w:r>
      <w:r>
        <w:br/>
      </w:r>
      <w:r>
        <w:t xml:space="preserve">Location: Clifton, Karachi, Pakistan</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Business Consulting in Karachi</dc:title>
  <dc:creator/>
  <dc:language>en</dc:language>
  <cp:keywords/>
  <dcterms:created xsi:type="dcterms:W3CDTF">2026-07-30T11:44:18Z</dcterms:created>
  <dcterms:modified xsi:type="dcterms:W3CDTF">2026-07-30T11:44:18Z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