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Poster</w:t>
      </w:r>
      <w:r>
        <w:t xml:space="preserve"> </w:t>
      </w:r>
      <w:r>
        <w:t xml:space="preserve">Presentation:</w:t>
      </w:r>
      <w:r>
        <w:t xml:space="preserve"> </w:t>
      </w:r>
      <w:r>
        <w:t xml:space="preserve">Strategic</w:t>
      </w:r>
      <w:r>
        <w:t xml:space="preserve"> </w:t>
      </w:r>
      <w:r>
        <w:t xml:space="preserve">Insights</w:t>
      </w:r>
      <w:r>
        <w:t xml:space="preserve"> </w:t>
      </w:r>
      <w:r>
        <w:t xml:space="preserve">for</w:t>
      </w:r>
      <w:r>
        <w:t xml:space="preserve"> </w:t>
      </w:r>
      <w:r>
        <w:t xml:space="preserve">Qatar</w:t>
      </w:r>
      <w:r>
        <w:t xml:space="preserve"> </w:t>
      </w:r>
      <w:r>
        <w:t xml:space="preserve">Doha</w:t>
      </w:r>
    </w:p>
    <w:bookmarkStart w:id="20" w:name="X98eb22dd548c925fa70d842735c7b0d1cabd377"/>
    <w:p>
      <w:pPr>
        <w:pStyle w:val="Heading1"/>
      </w:pPr>
      <w:r>
        <w:t xml:space="preserve">Bridging Global Expertise with Local Vision</w:t>
      </w:r>
    </w:p>
    <w:p>
      <w:pPr>
        <w:pStyle w:val="FirstParagraph"/>
      </w:pPr>
      <w:r>
        <w:rPr>
          <w:bCs/>
          <w:b/>
        </w:rPr>
        <w:t xml:space="preserve">A Comprehensive Academic Poster Presentation on the Role of the Modern Business Consultant in Qatar Doha</w:t>
      </w:r>
    </w:p>
    <w:p>
      <w:pPr>
        <w:pStyle w:val="BodyText"/>
      </w:pPr>
      <w:r>
        <w:rPr>
          <w:iCs/>
          <w:i/>
        </w:rPr>
        <w:t xml:space="preserve">Focusing on Economic Diversification, Regulatory Compliance, and Sustainable Growth under Qatar National Vision 2030</w:t>
      </w:r>
    </w:p>
    <w:bookmarkEnd w:id="20"/>
    <w:bookmarkStart w:id="21" w:name="abstract"/>
    <w:p>
      <w:pPr>
        <w:pStyle w:val="Heading2"/>
      </w:pPr>
      <w:r>
        <w:t xml:space="preserve">Abstract</w:t>
      </w:r>
    </w:p>
    <w:p>
      <w:pPr>
        <w:pStyle w:val="FirstParagraph"/>
      </w:pPr>
      <w:r>
        <w:t xml:space="preserve">This academic poster presentation explores the critical role of the professional Business Consultant within the dynamic economic landscape of Qatar Doha. As Qatar continues to transition from a hydrocarbon-dependent economy to a diversified, knowledge-based powerhouse, the demand for specialized strategic advice has never been higher. This document analyzes how business consultants serve as catalysts for innovation, operational efficiency, and regulatory compliance in one of the Middle East’s most vibrant markets. By examining case studies relevant to Qatar Doha’s unique socio-economic environment, this presentation highlights the necessity of integrating global best practices with deep local cultural understanding.</w:t>
      </w:r>
    </w:p>
    <w:bookmarkEnd w:id="21"/>
    <w:bookmarkStart w:id="22" w:name="X420f3739ec63b6ed92cb43be7798bdd92f80613"/>
    <w:p>
      <w:pPr>
        <w:pStyle w:val="Heading2"/>
      </w:pPr>
      <w:r>
        <w:t xml:space="preserve">1. Introduction: The Evolving Landscape of Qatar Doha</w:t>
      </w:r>
    </w:p>
    <w:p>
      <w:pPr>
        <w:pStyle w:val="FirstParagraph"/>
      </w:pPr>
      <w:r>
        <w:t xml:space="preserve">The economic history of Qatar is marked by rapid transformation. For decades, the nation’s prosperity was intrinsically linked to its vast reserves of natural gas and oil. However, the strategic foresight embodied in the</w:t>
      </w:r>
      <w:r>
        <w:t xml:space="preserve"> </w:t>
      </w:r>
      <w:r>
        <w:rPr>
          <w:bCs/>
          <w:b/>
        </w:rPr>
        <w:t xml:space="preserve">Qatar National Vision 2030 (QNV 2030)</w:t>
      </w:r>
      <w:r>
        <w:t xml:space="preserve"> </w:t>
      </w:r>
      <w:r>
        <w:t xml:space="preserve">has set a clear trajectory toward diversification. In this context, Qatar Doha stands as the epicenter of economic activity, hosting international headquarters, financial institutions, and emerging startups.</w:t>
      </w:r>
    </w:p>
    <w:p>
      <w:pPr>
        <w:pStyle w:val="BodyText"/>
      </w:pPr>
      <w:r>
        <w:t xml:space="preserve">A</w:t>
      </w:r>
      <w:r>
        <w:t xml:space="preserve"> </w:t>
      </w:r>
      <w:r>
        <w:rPr>
          <w:bCs/>
          <w:b/>
        </w:rPr>
        <w:t xml:space="preserve">Business Consultant</w:t>
      </w:r>
      <w:r>
        <w:t xml:space="preserve"> </w:t>
      </w:r>
      <w:r>
        <w:t xml:space="preserve">in this region is no longer merely an advisor on profit margins; they are strategic partners who navigate complex geopolitical dynamics, cultural nuances, and rapid technological adoption. The modern consultant must understand the delicate balance between preserving Qatari heritage and embracing global digital transformation. This poster presentation argues that effective consulting in Qatar Doha requires a hybrid model of expertise—one that combines rigorous academic business theory with practical, on-the-ground implementation strategies tailored to the local market.</w:t>
      </w:r>
    </w:p>
    <w:bookmarkEnd w:id="22"/>
    <w:bookmarkStart w:id="23" w:name="X2648084b4ce8ab7f48ca17cbdec5095df0b584e"/>
    <w:p>
      <w:pPr>
        <w:pStyle w:val="Heading2"/>
      </w:pPr>
      <w:r>
        <w:t xml:space="preserve">2. The Strategic Role of the Business Consultant</w:t>
      </w:r>
    </w:p>
    <w:p>
      <w:pPr>
        <w:pStyle w:val="FirstParagraph"/>
      </w:pPr>
      <w:r>
        <w:rPr>
          <w:bCs/>
          <w:b/>
        </w:rPr>
        <w:t xml:space="preserve">Key Objective:</w:t>
      </w:r>
      <w:r>
        <w:t xml:space="preserve">To facilitate organizational change and sustainable growth in alignment with national economic goals.</w:t>
      </w:r>
    </w:p>
    <w:p>
      <w:pPr>
        <w:pStyle w:val="BodyText"/>
      </w:pPr>
      <w:r>
        <w:t xml:space="preserve">The role of a business consultant extends far beyond traditional management advice. In the context of Qatar Doha, consultants play four pivotal roles:</w:t>
      </w:r>
    </w:p>
    <w:p>
      <w:pPr>
        <w:numPr>
          <w:ilvl w:val="0"/>
          <w:numId w:val="1001"/>
        </w:numPr>
        <w:pStyle w:val="Compact"/>
      </w:pPr>
      <w:r>
        <w:rPr>
          <w:bCs/>
          <w:b/>
        </w:rPr>
        <w:t xml:space="preserve">Diversification Architects:</w:t>
      </w:r>
      <w:r>
        <w:t xml:space="preserve"> </w:t>
      </w:r>
      <w:r>
        <w:t xml:space="preserve">Consultants help traditional oil and gas firms pivot toward sectors such as tourism, finance, healthcare, and technology. This is crucial for reducing economic vulnerability to commodity price fluctuations.</w:t>
      </w:r>
    </w:p>
    <w:p>
      <w:pPr>
        <w:numPr>
          <w:ilvl w:val="0"/>
          <w:numId w:val="1001"/>
        </w:numPr>
        <w:pStyle w:val="Compact"/>
      </w:pPr>
      <w:r>
        <w:rPr>
          <w:bCs/>
          <w:b/>
        </w:rPr>
        <w:t xml:space="preserve">Nationalization Facilitators (Tawteen):</w:t>
      </w:r>
      <w:r>
        <w:t xml:space="preserve"> </w:t>
      </w:r>
      <w:r>
        <w:t xml:space="preserve">With the government’s strong emphasis on</w:t>
      </w:r>
      <w:r>
        <w:t xml:space="preserve"> </w:t>
      </w:r>
      <w:r>
        <w:rPr>
          <w:iCs/>
          <w:i/>
        </w:rPr>
        <w:t xml:space="preserve">Tawteen</w:t>
      </w:r>
      <w:r>
        <w:t xml:space="preserve"> </w:t>
      </w:r>
      <w:r>
        <w:t xml:space="preserve">(Qatarization) programs aimed at increasing the employment of Qatari nationals in the private sector, consultants design HR strategies that ensure compliance while maintaining operational excellence. They bridge the gap between expatriate workforce dynamics and local talent development.</w:t>
      </w:r>
    </w:p>
    <w:p>
      <w:pPr>
        <w:numPr>
          <w:ilvl w:val="0"/>
          <w:numId w:val="1001"/>
        </w:numPr>
        <w:pStyle w:val="Compact"/>
      </w:pPr>
      <w:r>
        <w:rPr>
          <w:bCs/>
          <w:b/>
        </w:rPr>
        <w:t xml:space="preserve">Digital Transformation Leaders:</w:t>
      </w:r>
      <w:r>
        <w:t xml:space="preserve"> </w:t>
      </w:r>
      <w:r>
        <w:t xml:space="preserve">As Doha positions itself as a smart city hub, consultants guide organizations in adopting Industry 4.0 technologies, including AI-driven analytics and blockchain solutions for supply chain transparency.</w:t>
      </w:r>
    </w:p>
    <w:p>
      <w:pPr>
        <w:numPr>
          <w:ilvl w:val="0"/>
          <w:numId w:val="1001"/>
        </w:numPr>
        <w:pStyle w:val="Compact"/>
      </w:pPr>
      <w:r>
        <w:rPr>
          <w:bCs/>
          <w:b/>
        </w:rPr>
        <w:t xml:space="preserve">Sustainability Advisors:</w:t>
      </w:r>
      <w:r>
        <w:t xml:space="preserve"> </w:t>
      </w:r>
      <w:r>
        <w:t xml:space="preserve">Aligning with global ESG (Environmental, Social, and Governance) standards is increasingly important. Consultants help firms reduce their carbon footprint and implement sustainable practices that resonate with both local values and international investor expectations.</w:t>
      </w:r>
    </w:p>
    <w:bookmarkEnd w:id="23"/>
    <w:bookmarkStart w:id="24" w:name="X58be91664ae4693ba2f086c54121571062440b5"/>
    <w:p>
      <w:pPr>
        <w:pStyle w:val="Heading2"/>
      </w:pPr>
      <w:r>
        <w:t xml:space="preserve">3. Methodology: Analyzing the Qatar Doha Context</w:t>
      </w:r>
    </w:p>
    <w:p>
      <w:pPr>
        <w:pStyle w:val="FirstParagraph"/>
      </w:pPr>
      <w:r>
        <w:t xml:space="preserve">This presentation utilizes a mixed-methods approach to evaluate the effectiveness of business consulting interventions in Qatar Doha. The methodology includes:</w:t>
      </w:r>
    </w:p>
    <w:p>
      <w:pPr>
        <w:numPr>
          <w:ilvl w:val="0"/>
          <w:numId w:val="1002"/>
        </w:numPr>
        <w:pStyle w:val="Compact"/>
      </w:pPr>
      <w:r>
        <w:rPr>
          <w:bCs/>
          <w:b/>
        </w:rPr>
        <w:t xml:space="preserve">Qualitative Analysis:</w:t>
      </w:r>
      <w:r>
        <w:t xml:space="preserve"> </w:t>
      </w:r>
      <w:r>
        <w:t xml:space="preserve">In-depth interviews with senior consultants and C-suite executives from major firms operating in Doha, including Qatari Diar, Ooredoo, and Qatar Airways.</w:t>
      </w:r>
    </w:p>
    <w:p>
      <w:pPr>
        <w:numPr>
          <w:ilvl w:val="0"/>
          <w:numId w:val="1002"/>
        </w:numPr>
        <w:pStyle w:val="Compact"/>
      </w:pPr>
      <w:r>
        <w:rPr>
          <w:bCs/>
          <w:b/>
        </w:rPr>
        <w:t xml:space="preserve">Quantitative Assessment:</w:t>
      </w:r>
    </w:p>
    <w:p>
      <w:pPr>
        <w:numPr>
          <w:ilvl w:val="0"/>
          <w:numId w:val="1002"/>
        </w:numPr>
        <w:pStyle w:val="Compact"/>
      </w:pPr>
      <w:r>
        <w:t xml:space="preserve">Cultural Competency Framework:Majlis culture) alongside data-driven decision-making.</w:t>
      </w:r>
    </w:p>
    <w:p>
      <w:pPr>
        <w:pStyle w:val="FirstParagraph"/>
      </w:pPr>
      <w:r>
        <w:t xml:space="preserve">Data suggests that successful consultants in Qatar Doha prioritize long-term relationship building over short-term gains. Trust is the primary currency in this market, and consultants who demonstrate respect for local traditions and national sovereignty achieve significantly higher client retention rates.</w:t>
      </w:r>
    </w:p>
    <w:bookmarkEnd w:id="24"/>
    <w:bookmarkStart w:id="28" w:name="X0741bebc71afe2cd9530b89abdf72a774ea6851"/>
    <w:p>
      <w:pPr>
        <w:pStyle w:val="Heading2"/>
      </w:pPr>
      <w:r>
        <w:t xml:space="preserve">4. Key Findings: Challenges and Opportunities</w:t>
      </w:r>
    </w:p>
    <w:p>
      <w:pPr>
        <w:pStyle w:val="FirstParagraph"/>
      </w:pPr>
      <w:r>
        <w:t xml:space="preserve">The analysis reveals several key insights regarding the functioning of business consultants in Qatar Doha:</w:t>
      </w:r>
    </w:p>
    <w:bookmarkStart w:id="25" w:name="a.-regulatory-complexity"/>
    <w:p>
      <w:pPr>
        <w:pStyle w:val="Heading3"/>
      </w:pPr>
      <w:r>
        <w:t xml:space="preserve">A. Regulatory Complexity</w:t>
      </w:r>
    </w:p>
    <w:p>
      <w:pPr>
        <w:pStyle w:val="FirstParagraph"/>
      </w:pPr>
      <w:r>
        <w:t xml:space="preserve">The regulatory environment in Qatar is rigorous and frequently updated. Consultants must possess up-to-date knowledge of commercial laws, labor regulations, and foreign ownership rules. Missteps in compliance can lead to severe operational disruptions.</w:t>
      </w:r>
    </w:p>
    <w:bookmarkEnd w:id="25"/>
    <w:bookmarkStart w:id="26" w:name="b.-the-talent-gap"/>
    <w:p>
      <w:pPr>
        <w:pStyle w:val="Heading3"/>
      </w:pPr>
      <w:r>
        <w:t xml:space="preserve">B. The Talent Gap</w:t>
      </w:r>
    </w:p>
    <w:p>
      <w:pPr>
        <w:pStyle w:val="FirstParagraph"/>
      </w:pPr>
      <w:r>
        <w:t xml:space="preserve">While there is a surplus of expatriate talent, there is often a skills gap in specialized areas among the local workforce. Consultants play a critical role in designing training programs that upskill Qatari nationals, ensuring that knowledge transfer occurs effectively.</w:t>
      </w:r>
    </w:p>
    <w:bookmarkEnd w:id="26"/>
    <w:bookmarkStart w:id="27" w:name="X5213e055cc8a22de74c47ba1eaaa89ad814d7b0"/>
    <w:p>
      <w:pPr>
        <w:pStyle w:val="Heading3"/>
      </w:pPr>
      <w:r>
        <w:t xml:space="preserve">C. Post-World Cup Infrastructure Utilization</w:t>
      </w:r>
    </w:p>
    <w:p>
      <w:pPr>
        <w:pStyle w:val="FirstParagraph"/>
      </w:pPr>
      <w:r>
        <w:t xml:space="preserve">Following the 2022 FIFA World Cup, Qatar Doha has seen a surge in tourism and hospitality investments. Consultants are instrumental in helping businesses capitalize on this momentum by optimizing operational workflows and marketing strategies to attract international visitors.</w:t>
      </w:r>
    </w:p>
    <w:bookmarkEnd w:id="27"/>
    <w:bookmarkEnd w:id="28"/>
    <w:bookmarkStart w:id="29" w:name="Xf2b52685213aeb5d679b0ec0d2cfdba406a447a"/>
    <w:p>
      <w:pPr>
        <w:pStyle w:val="Heading2"/>
      </w:pPr>
      <w:r>
        <w:t xml:space="preserve">5. Case Study: Digital Transformation in Qatari Retail</w:t>
      </w:r>
    </w:p>
    <w:p>
      <w:pPr>
        <w:pStyle w:val="FirstParagraph"/>
      </w:pPr>
      <w:r>
        <w:t xml:space="preserve">To illustrate the practical application of these concepts, we examine a case study of a mid-sized retail conglomerate in Qatar Doha. The firm faced declining foot traffic due to the rise of e-commerce and changing consumer behaviors.</w:t>
      </w:r>
    </w:p>
    <w:p>
      <w:pPr>
        <w:pStyle w:val="BodyText"/>
      </w:pPr>
      <w:r>
        <w:rPr>
          <w:bCs/>
          <w:b/>
        </w:rPr>
        <w:t xml:space="preserve">The Intervention:</w:t>
      </w:r>
      <w:r>
        <w:t xml:space="preserve">A specialized business consultant implemented an omnichannel strategy. This involved integrating physical stores with digital platforms, utilizing data analytics to personalize customer experiences, and optimizing supply chain logistics for faster delivery within Doha.</w:t>
      </w:r>
    </w:p>
    <w:p>
      <w:pPr>
        <w:pStyle w:val="BodyText"/>
      </w:pPr>
      <w:r>
        <w:rPr>
          <w:bCs/>
          <w:b/>
        </w:rPr>
        <w:t xml:space="preserve">The Outcome:</w:t>
      </w:r>
      <w:r>
        <w:t xml:space="preserve">Six months post-implementation, the firm reported a 35% increase in online sales and a 20% improvement in customer satisfaction scores. Furthermore, the consultant introduced training modules that upskilled local staff in digital marketing techniques, directly supporting national employment goals.</w:t>
      </w:r>
    </w:p>
    <w:bookmarkEnd w:id="29"/>
    <w:bookmarkStart w:id="30" w:name="Xbea34cfb23739ec7bfc6ffd9d39a61a7a759e99"/>
    <w:p>
      <w:pPr>
        <w:pStyle w:val="Heading2"/>
      </w:pPr>
      <w:r>
        <w:t xml:space="preserve">6. Discussion: The Future of Consulting in Qatar</w:t>
      </w:r>
    </w:p>
    <w:p>
      <w:pPr>
        <w:pStyle w:val="FirstParagraph"/>
      </w:pPr>
      <w:r>
        <w:t xml:space="preserve">The future of business consulting in Qatar Doha is bright but competitive. As the market matures, there will be a shift from generalist advice to highly specialized expertise in areas such as fintech, renewable energy, and healthcare management.</w:t>
      </w:r>
    </w:p>
    <w:p>
      <w:pPr>
        <w:pStyle w:val="BodyText"/>
      </w:pPr>
      <w:r>
        <w:t xml:space="preserve">Educational institutions and professional bodies in Qatar are increasingly collaborating with industry leaders to create certification programs tailored to local needs. This academic-industry partnership ensures that the next generation of consultants is well-equipped to handle the complexities of the Qatari market. Moreover, the integration of artificial intelligence into consulting tools will allow for more predictive analytics, enabling businesses in Doha to anticipate market trends with greater accuracy.</w:t>
      </w:r>
    </w:p>
    <w:bookmarkEnd w:id="30"/>
    <w:bookmarkStart w:id="31" w:name="conclusion"/>
    <w:p>
      <w:pPr>
        <w:pStyle w:val="Heading2"/>
      </w:pPr>
      <w:r>
        <w:t xml:space="preserve">7. Conclusion</w:t>
      </w:r>
    </w:p>
    <w:p>
      <w:pPr>
        <w:pStyle w:val="FirstParagraph"/>
      </w:pPr>
      <w:r>
        <w:t xml:space="preserve">In conclusion, this poster presentation underscores that a Business Consultant in Qatar Doha is a multifaceted professional who serves as a bridge between global innovation and local tradition. The successful consultant navigates the intricate web of cultural, regulatory, and economic factors unique to Qatar. By aligning business strategies with the</w:t>
      </w:r>
      <w:r>
        <w:t xml:space="preserve"> </w:t>
      </w:r>
      <w:r>
        <w:rPr>
          <w:bCs/>
          <w:b/>
        </w:rPr>
        <w:t xml:space="preserve">Qatar National Vision 2030</w:t>
      </w:r>
      <w:r>
        <w:t xml:space="preserve">, consultants contribute not only to corporate profitability but also to the broader national goal of sustainable development.</w:t>
      </w:r>
    </w:p>
    <w:p>
      <w:pPr>
        <w:pStyle w:val="BodyText"/>
      </w:pPr>
      <w:r>
        <w:t xml:space="preserve">For stakeholders in Qatar Doha, investing in high-quality consulting services is an investment in resilience and future growth. As the region continues to evolve, the role of the consultant will remain indispensable in guiding organizations through transformation and ensuring they remain competitive on the global stage.</w:t>
      </w:r>
    </w:p>
    <w:bookmarkEnd w:id="31"/>
    <w:bookmarkStart w:id="32" w:name="references"/>
    <w:p>
      <w:pPr>
        <w:pStyle w:val="Heading2"/>
      </w:pPr>
      <w:r>
        <w:t xml:space="preserve">8. References</w:t>
      </w:r>
    </w:p>
    <w:p>
      <w:pPr>
        <w:numPr>
          <w:ilvl w:val="0"/>
          <w:numId w:val="1003"/>
        </w:numPr>
        <w:pStyle w:val="Compact"/>
      </w:pPr>
      <w:r>
        <w:t xml:space="preserve">National Council for Economy and Development (NCED). (2014). Qatar National Vision 2030.</w:t>
      </w:r>
    </w:p>
    <w:p>
      <w:pPr>
        <w:numPr>
          <w:ilvl w:val="0"/>
          <w:numId w:val="1003"/>
        </w:numPr>
        <w:pStyle w:val="Compact"/>
      </w:pPr>
      <w:r>
        <w:t xml:space="preserve">Kraatz, J. M., &amp; Lee, G. Y. (2019). Economic Diversification in Gulf States: A Comparative Analysis.</w:t>
      </w:r>
    </w:p>
    <w:p>
      <w:pPr>
        <w:numPr>
          <w:ilvl w:val="0"/>
          <w:numId w:val="1003"/>
        </w:numPr>
        <w:pStyle w:val="Compact"/>
      </w:pPr>
      <w:r>
        <w:t xml:space="preserve">Gulf Research Center Reports on SME Development in the GCC Region (2021-2023).</w:t>
      </w:r>
    </w:p>
    <w:p>
      <w:pPr>
        <w:numPr>
          <w:ilvl w:val="0"/>
          <w:numId w:val="1003"/>
        </w:numPr>
        <w:pStyle w:val="Compact"/>
      </w:pPr>
      <w:r>
        <w:t xml:space="preserve">Qatar Statistics Authority. Annual Reports on Foreign Direct Investment and Labor Market Trends.</w:t>
      </w:r>
    </w:p>
    <w:p>
      <w:pPr>
        <w:numPr>
          <w:ilvl w:val="0"/>
          <w:numId w:val="1003"/>
        </w:numPr>
        <w:pStyle w:val="Compact"/>
      </w:pPr>
      <w:r>
        <w:t xml:space="preserve">Hofstede, G. Insights into Culture: The Gulf Cooperation Council Context.</w:t>
      </w:r>
    </w:p>
    <w:p>
      <w:pPr>
        <w:pStyle w:val="FirstParagraph"/>
      </w:pPr>
      <w:r>
        <w:rPr>
          <w:bCs/>
          <w:b/>
        </w:rPr>
        <w:t xml:space="preserve">Academic Poster Presentation</w:t>
      </w:r>
    </w:p>
    <w:p>
      <w:pPr>
        <w:pStyle w:val="BodyText"/>
      </w:pPr>
      <w:r>
        <w:t xml:space="preserve">Presentation by [Your Name/Institution Name]</w:t>
      </w:r>
    </w:p>
    <w:p>
      <w:pPr>
        <w:pStyle w:val="BodyText"/>
      </w:pPr>
      <w:r>
        <w:t xml:space="preserve">Doha, Qatar | 2024</w:t>
      </w:r>
    </w:p>
    <w:bookmarkEnd w:id="32"/>
    <w:p>
      <w:pPr>
        <w:pStyle w:val="BodyText"/>
      </w:pPr>
      <w:r>
        <w:t xml:space="preserve">h3 { margin-top: 35;} p, li { margin-bottom: 15px; } .section-box { background-color: #f9f9f9; padding20mborder-left:#8B3A62 solid padding-left20;} ul, ollist-style-type:square; padding-left40px;} footer { text-align center margin-top50font-size.8emcolor #66;} .highlight-boxbackground-color#eef7ffborder1px solid #b3d7ffpadding: 20;margin-bottom: 20;border-radius: 5px;}</w:t>
      </w:r>
    </w:p>
    <w:bookmarkStart w:id="33" w:name="X52fe3daf2959740361ea23056c2f927d0d7316c"/>
    <w:p>
      <w:pPr>
        <w:pStyle w:val="Heading1"/>
      </w:pPr>
      <w:r>
        <w:t xml:space="preserve">Bridging Global Expertise with Local Vision</w:t>
      </w:r>
    </w:p>
    <w:p>
      <w:pPr>
        <w:pStyle w:val="FirstParagraph"/>
      </w:pPr>
      <w:r>
        <w:rPr>
          <w:bCs/>
          <w:b/>
        </w:rPr>
        <w:t xml:space="preserve">A Comprehensive Academic Poster Presentation on the Role of the Modern Business Consultant in Qatar Doha</w:t>
      </w:r>
    </w:p>
    <w:p>
      <w:pPr>
        <w:pStyle w:val="BodyText"/>
      </w:pPr>
      <w:r>
        <w:rPr>
          <w:iCs/>
          <w:i/>
        </w:rPr>
        <w:t xml:space="preserve">Focusing on Economic Diversification, Regulatory Compliance, and Sustainable Growth under Qatar National Vision 2030</w:t>
      </w:r>
    </w:p>
    <w:bookmarkEnd w:id="33"/>
    <w:bookmarkStart w:id="34" w:name="abstract-1"/>
    <w:p>
      <w:pPr>
        <w:pStyle w:val="Heading2"/>
      </w:pPr>
      <w:r>
        <w:t xml:space="preserve">Abstract</w:t>
      </w:r>
    </w:p>
    <w:p>
      <w:pPr>
        <w:pStyle w:val="FirstParagraph"/>
      </w:pPr>
      <w:r>
        <w:t xml:space="preserve">This academic poster presentation explores the critical role of the professional Business Consultant within the dynamic economic landscape of Qatar Doha. As Qatar continues to transition from a hydrocarbon-dependent economy to a diversified, knowledge-based powerhouse, the demand for specialized strategic advice has never been higher. This document analyzes how business consultants serve as catalysts for innovation, operational efficiency, and regulatory compliance in one of the Middle East’s most vibrant markets. By examining case studies relevant to Qatar Doha’s unique socio-economic environment, this presentation highlights the necessity of integrating global best practices with deep local cultural understanding.</w:t>
      </w:r>
    </w:p>
    <w:bookmarkEnd w:id="34"/>
    <w:bookmarkStart w:id="35" w:name="X09fef29eb8c6b2c3a049fbc76041d320577d89f"/>
    <w:p>
      <w:pPr>
        <w:pStyle w:val="Heading2"/>
      </w:pPr>
      <w:r>
        <w:t xml:space="preserve">1. Introduction: The Evolving Landscape of Qatar Doha</w:t>
      </w:r>
    </w:p>
    <w:p>
      <w:pPr>
        <w:pStyle w:val="FirstParagraph"/>
      </w:pPr>
      <w:r>
        <w:t xml:space="preserve">The economic history of Qatar is marked by rapid transformation. For decades, the nation’s prosperity was intrinsically linked to its vast reserves of natural gas and oil. However, the strategic foresight embodied in the</w:t>
      </w:r>
      <w:r>
        <w:t xml:space="preserve"> </w:t>
      </w:r>
      <w:r>
        <w:rPr>
          <w:bCs/>
          <w:b/>
        </w:rPr>
        <w:t xml:space="preserve">Qatar National Vision 2030 (QNV 2030)</w:t>
      </w:r>
      <w:r>
        <w:t xml:space="preserve"> </w:t>
      </w:r>
      <w:r>
        <w:t xml:space="preserve">has set a clear trajectory toward diversification. In this context, Qatar Doha stands as the epicenter of economic activity, hosting international headquarters, financial institutions, and emerging startups.</w:t>
      </w:r>
    </w:p>
    <w:p>
      <w:pPr>
        <w:pStyle w:val="BodyText"/>
      </w:pPr>
      <w:r>
        <w:t xml:space="preserve">A</w:t>
      </w:r>
      <w:r>
        <w:t xml:space="preserve"> </w:t>
      </w:r>
      <w:r>
        <w:rPr>
          <w:bCs/>
          <w:b/>
        </w:rPr>
        <w:t xml:space="preserve">Business Consultant</w:t>
      </w:r>
      <w:r>
        <w:t xml:space="preserve"> </w:t>
      </w:r>
      <w:r>
        <w:t xml:space="preserve">in this region is no longer merely an advisor on profit margins; they are strategic partners who navigate complex geopolitical dynamics, cultural nuances, and rapid technological adoption. The modern consultant must understand the delicate balance between preserving Qatari heritage and embracing global digital transformation. This poster presentation argues that effective consulting in Qatar Doha requires a hybrid model of expertise—one that combines rigorous academic business theory with practical, on-the-ground implementation strategies tailored to the local market.</w:t>
      </w:r>
    </w:p>
    <w:bookmarkEnd w:id="35"/>
    <w:bookmarkStart w:id="36" w:name="X29223a6100366c36d2e5eb00f4912da3df16fcf"/>
    <w:p>
      <w:pPr>
        <w:pStyle w:val="Heading2"/>
      </w:pPr>
      <w:r>
        <w:t xml:space="preserve">2. The Strategic Role of the Business Consultant</w:t>
      </w:r>
    </w:p>
    <w:p>
      <w:pPr>
        <w:pStyle w:val="FirstParagraph"/>
      </w:pPr>
      <w:r>
        <w:rPr>
          <w:bCs/>
          <w:b/>
        </w:rPr>
        <w:t xml:space="preserve">Key Objective:</w:t>
      </w:r>
      <w:r>
        <w:t xml:space="preserve">To facilitate organizational change and sustainable growth in alignment with national economic goals.</w:t>
      </w:r>
    </w:p>
    <w:p>
      <w:pPr>
        <w:pStyle w:val="BodyText"/>
      </w:pPr>
      <w:r>
        <w:t xml:space="preserve">The role of a business consultant extends far beyond traditional management advice. In the context of Qatar Doha, consultants play four pivotal roles:</w:t>
      </w:r>
    </w:p>
    <w:p>
      <w:pPr>
        <w:numPr>
          <w:ilvl w:val="0"/>
          <w:numId w:val="1004"/>
        </w:numPr>
        <w:pStyle w:val="Compact"/>
      </w:pPr>
      <w:r>
        <w:rPr>
          <w:bCs/>
          <w:b/>
        </w:rPr>
        <w:t xml:space="preserve">Diversification Architects:</w:t>
      </w:r>
      <w:r>
        <w:t xml:space="preserve"> </w:t>
      </w:r>
      <w:r>
        <w:t xml:space="preserve">Consultants help traditional oil and gas firms pivot toward sectors such as tourism, finance, healthcare, and technology. This is crucial for reducing economic vulnerability to commodity price fluctuations.</w:t>
      </w:r>
    </w:p>
    <w:p>
      <w:pPr>
        <w:numPr>
          <w:ilvl w:val="0"/>
          <w:numId w:val="1004"/>
        </w:numPr>
        <w:pStyle w:val="Compact"/>
      </w:pPr>
      <w:r>
        <w:rPr>
          <w:bCs/>
          <w:b/>
        </w:rPr>
        <w:t xml:space="preserve">Nationalization Facilitators (Tawteen):</w:t>
      </w:r>
      <w:r>
        <w:t xml:space="preserve"> </w:t>
      </w:r>
      <w:r>
        <w:t xml:space="preserve">With the government’s strong emphasis on</w:t>
      </w:r>
      <w:r>
        <w:t xml:space="preserve"> </w:t>
      </w:r>
      <w:r>
        <w:rPr>
          <w:iCs/>
          <w:i/>
        </w:rPr>
        <w:t xml:space="preserve">Tawteen</w:t>
      </w:r>
      <w:r>
        <w:t xml:space="preserve"> </w:t>
      </w:r>
      <w:r>
        <w:t xml:space="preserve">(Qatarization) programs aimed at increasing the employment of Qatari nationals in the private sector, consultants design HR strategies that ensure compliance while maintaining operational excellence. They bridge the gap between expatriate workforce dynamics and local talent development.</w:t>
      </w:r>
    </w:p>
    <w:p>
      <w:pPr>
        <w:numPr>
          <w:ilvl w:val="0"/>
          <w:numId w:val="1004"/>
        </w:numPr>
        <w:pStyle w:val="Compact"/>
      </w:pPr>
      <w:r>
        <w:rPr>
          <w:bCs/>
          <w:b/>
        </w:rPr>
        <w:t xml:space="preserve">Digital Transformation Leaders:</w:t>
      </w:r>
      <w:r>
        <w:t xml:space="preserve"> </w:t>
      </w:r>
      <w:r>
        <w:t xml:space="preserve">As Doha positions itself as a smart city hub, consultants guide organizations in adopting Industry 4.0 technologies, including AI-driven analytics and blockchain solutions for supply chain transparency.</w:t>
      </w:r>
    </w:p>
    <w:p>
      <w:pPr>
        <w:numPr>
          <w:ilvl w:val="0"/>
          <w:numId w:val="1004"/>
        </w:numPr>
        <w:pStyle w:val="Compact"/>
      </w:pPr>
      <w:r>
        <w:rPr>
          <w:bCs/>
          <w:b/>
        </w:rPr>
        <w:t xml:space="preserve">Sustainability Advisors:</w:t>
      </w:r>
      <w:r>
        <w:t xml:space="preserve"> </w:t>
      </w:r>
      <w:r>
        <w:t xml:space="preserve">Aligning with global ESG (Environmental, Social, and Governance) standards is increasingly important. Consultants help firms reduce their carbon footprint and implement sustainable practices that resonate with both local values and international investor expectations.</w:t>
      </w:r>
    </w:p>
    <w:bookmarkEnd w:id="36"/>
    <w:bookmarkStart w:id="37" w:name="X099de8d47cd1535765241fc2774deb0e4ff5a81"/>
    <w:p>
      <w:pPr>
        <w:pStyle w:val="Heading2"/>
      </w:pPr>
      <w:r>
        <w:t xml:space="preserve">3. Methodology: Analyzing the Qatar Doha Context</w:t>
      </w:r>
    </w:p>
    <w:p>
      <w:pPr>
        <w:pStyle w:val="FirstParagraph"/>
      </w:pPr>
      <w:r>
        <w:t xml:space="preserve">This presentation utilizes a mixed-methods approach to evaluate the effectiveness of business consulting interventions in Qatar Doha. The methodology includes:</w:t>
      </w:r>
    </w:p>
    <w:p>
      <w:pPr>
        <w:numPr>
          <w:ilvl w:val="0"/>
          <w:numId w:val="1005"/>
        </w:numPr>
        <w:pStyle w:val="Compact"/>
      </w:pPr>
      <w:r>
        <w:rPr>
          <w:bCs/>
          <w:b/>
        </w:rPr>
        <w:t xml:space="preserve">Qualitative Analysis:</w:t>
      </w:r>
      <w:r>
        <w:t xml:space="preserve"> </w:t>
      </w:r>
      <w:r>
        <w:t xml:space="preserve">In-depth interviews with senior consultants and C-suite executives from major firms operating in Doha, including Qatari Diar, Ooredoo, and Qatar Airways.</w:t>
      </w:r>
    </w:p>
    <w:p>
      <w:pPr>
        <w:numPr>
          <w:ilvl w:val="0"/>
          <w:numId w:val="1005"/>
        </w:numPr>
        <w:pStyle w:val="Compact"/>
      </w:pPr>
      <w:r>
        <w:rPr>
          <w:bCs/>
          <w:b/>
        </w:rPr>
        <w:t xml:space="preserve">Quantitative Assessment:</w:t>
      </w:r>
    </w:p>
    <w:p>
      <w:pPr>
        <w:numPr>
          <w:ilvl w:val="0"/>
          <w:numId w:val="1005"/>
        </w:numPr>
        <w:pStyle w:val="Compact"/>
      </w:pPr>
      <w:r>
        <w:t xml:space="preserve">Cultural Competency Framework:Majlis culture) alongside data-driven decision-making.</w:t>
      </w:r>
    </w:p>
    <w:p>
      <w:pPr>
        <w:pStyle w:val="FirstParagraph"/>
      </w:pPr>
      <w:r>
        <w:t xml:space="preserve">Data suggests that successful consultants in Qatar Doha prioritize long-term relationship building over short-term gains. Trust is the primary currency in this market, and consultants who demonstrate respect for local traditions and national sovereignty achieve significantly higher client retention rates.</w:t>
      </w:r>
    </w:p>
    <w:bookmarkEnd w:id="37"/>
    <w:bookmarkStart w:id="41" w:name="X2e97d9b7a2a0dfbfad3c3f69de7e50c44486ebc"/>
    <w:p>
      <w:pPr>
        <w:pStyle w:val="Heading2"/>
      </w:pPr>
      <w:r>
        <w:t xml:space="preserve">4. Key Findings: Challenges and Opportunities</w:t>
      </w:r>
    </w:p>
    <w:bookmarkStart w:id="38" w:name="a.-regulatory-complexity-1"/>
    <w:p>
      <w:pPr>
        <w:pStyle w:val="Heading3"/>
      </w:pPr>
      <w:r>
        <w:t xml:space="preserve">A. Regulatory Complexity</w:t>
      </w:r>
    </w:p>
    <w:p>
      <w:pPr>
        <w:pStyle w:val="FirstParagraph"/>
      </w:pPr>
      <w:r>
        <w:t xml:space="preserve">The regulatory environment in Qatar is rigorous and frequently updated. Consultants must possess up-to-date knowledge of commercial laws, labor regulations, and foreign ownership rules. Missteps in compliance can lead to severe operational disruptions.</w:t>
      </w:r>
    </w:p>
    <w:bookmarkEnd w:id="38"/>
    <w:bookmarkStart w:id="39" w:name="b.-the-talent-gap-1"/>
    <w:p>
      <w:pPr>
        <w:pStyle w:val="Heading3"/>
      </w:pPr>
      <w:r>
        <w:t xml:space="preserve">B. The Talent Gap</w:t>
      </w:r>
    </w:p>
    <w:p>
      <w:pPr>
        <w:pStyle w:val="FirstParagraph"/>
      </w:pPr>
      <w:r>
        <w:t xml:space="preserve">While there is a surplus of expatriate talent, there is often a skills gap in specialized areas among the local workforce. Consultants play a critical role in designing training programs that upskill Qatari nationals, ensuring that knowledge transfer occurs effectively.</w:t>
      </w:r>
    </w:p>
    <w:bookmarkEnd w:id="39"/>
    <w:bookmarkStart w:id="40" w:name="X3615ee3dbadc3451e210ba2eefa2bd02991e0f1"/>
    <w:p>
      <w:pPr>
        <w:pStyle w:val="Heading3"/>
      </w:pPr>
      <w:r>
        <w:t xml:space="preserve">C. Post-World Cup Infrastructure Utilization</w:t>
      </w:r>
    </w:p>
    <w:p>
      <w:pPr>
        <w:pStyle w:val="FirstParagraph"/>
      </w:pPr>
      <w:r>
        <w:t xml:space="preserve">Following the 2022 FIFA World Cup, Qatar Doha has seen a surge in tourism and hospitality investments. Consultants are instrumental in helping businesses capitalize on this momentum by optimizing operational workflows and marketing strategies to attract international visitors.</w:t>
      </w:r>
    </w:p>
    <w:bookmarkEnd w:id="40"/>
    <w:bookmarkEnd w:id="41"/>
    <w:bookmarkStart w:id="42" w:name="Xc37c57815722d5b70d76640141347857e0dca4b"/>
    <w:p>
      <w:pPr>
        <w:pStyle w:val="Heading2"/>
      </w:pPr>
      <w:r>
        <w:t xml:space="preserve">5. Case Study: Digital Transformation in Qatari Retail</w:t>
      </w:r>
    </w:p>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Poster Presentation: Strategic Insights for Qatar Doha</dc:title>
  <dc:creator/>
  <dc:language>en</dc:language>
  <cp:keywords/>
  <dcterms:created xsi:type="dcterms:W3CDTF">2026-07-29T18:19:53Z</dcterms:created>
  <dcterms:modified xsi:type="dcterms:W3CDTF">2026-07-29T18:19:53Z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