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Johannesburg:</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the</w:t>
      </w:r>
      <w:r>
        <w:t xml:space="preserve"> </w:t>
      </w:r>
      <w:r>
        <w:t xml:space="preserve">South</w:t>
      </w:r>
      <w:r>
        <w:t xml:space="preserve"> </w:t>
      </w:r>
      <w:r>
        <w:t xml:space="preserve">African</w:t>
      </w:r>
      <w:r>
        <w:t xml:space="preserve"> </w:t>
      </w:r>
      <w:r>
        <w:t xml:space="preserve">Market</w:t>
      </w:r>
    </w:p>
    <w:bookmarkStart w:id="20" w:name="Xa55c2035501a640a5e781fd1d7b86fa1592bed4"/>
    <w:p>
      <w:pPr>
        <w:pStyle w:val="Heading2"/>
      </w:pPr>
      <w:r>
        <w:t xml:space="preserve">Strategic Business Consulting in Johannesburg</w:t>
      </w:r>
    </w:p>
    <w:bookmarkEnd w:id="20"/>
    <w:bookmarkStart w:id="21" w:name="X4f1ff4ce5c05a76590d0b5bc88376c61fdbc36e"/>
    <w:p>
      <w:pPr>
        <w:pStyle w:val="Heading1"/>
      </w:pPr>
      <w:r>
        <w:t xml:space="preserve">Strategic Business Consulting in Johannesburg:</w:t>
      </w:r>
    </w:p>
    <w:p>
      <w:pPr>
        <w:pStyle w:val="FirstParagraph"/>
      </w:pPr>
      <w:r>
        <w:t xml:space="preserve">Navigating the Complexities of the South African Market</w:t>
      </w:r>
    </w:p>
    <w:bookmarkEnd w:id="21"/>
    <w:bookmarkStart w:id="22" w:name="introduction"/>
    <w:p>
      <w:pPr>
        <w:pStyle w:val="Heading2"/>
      </w:pPr>
      <w:r>
        <w:t xml:space="preserve">Introduction</w:t>
      </w:r>
    </w:p>
    <w:p>
      <w:pPr>
        <w:pStyle w:val="FirstParagraph"/>
      </w:pPr>
      <w:r>
        <w:t xml:space="preserve">Johannesburg, the economic hub of South Africa, represents one of the most dynamic and challenging business environments in Africa. This Poster Presentation academic document explores the critical role that professional Business Consultant services play in driving sustainable growth and operational excellence within this vibrant metropolis. As a city characterized by stark contrasts—ranging from world-class corporate headquarters to sprawling informal settlements—the Johannesburg market demands nuanced, context-aware strategies that go beyond generic global frameworks.</w:t>
      </w:r>
      <w:r>
        <w:t xml:space="preserve"> </w:t>
      </w:r>
      <w:r>
        <w:t xml:space="preserve">The primary objective of this presentation is to elucidate how Business Consultant methodologies can be effectively tailored to address the unique socio-economic and regulatory landscapes of South Africa. By focusing on Johannesburg as a microcosm of the broader African economy, we highlight specific consulting strategies that foster resilience, innovation, and inclusive growth for local enterprises.</w:t>
      </w:r>
    </w:p>
    <w:bookmarkEnd w:id="22"/>
    <w:bookmarkStart w:id="24" w:name="context"/>
    <w:bookmarkStart w:id="23" w:name="the-johannesburg-context"/>
    <w:p>
      <w:pPr>
        <w:pStyle w:val="Heading2"/>
      </w:pPr>
      <w:r>
        <w:t xml:space="preserve">The Johannesburg Context</w:t>
      </w:r>
    </w:p>
    <w:p>
      <w:pPr>
        <w:pStyle w:val="FirstParagraph"/>
      </w:pPr>
      <w:r>
        <w:t xml:space="preserve">Johannesburg is not merely a city; it is the engine room of the South African economy. However, operating in this environment requires a deep understanding of local dynamics. Key challenges include regulatory compliance (POPIA and B-BBEE), infrastructure volatility (energy constraints), and high unemployment rates that impact labor markets.</w:t>
      </w:r>
      <w:r>
        <w:t xml:space="preserve"> </w:t>
      </w:r>
      <w:r>
        <w:t xml:space="preserve">For any Business Consultant working in Johannesburg, ignoring these contextual factors is not an option. Standardized consulting models often fail because they do not account for the rapid changes in policy or the unique cultural fabric of Gauteng's diverse population. This poster argues that successful consulting in this region requires a hybrid approach: combining rigorous international business standards with hyper-local market intelligence.</w:t>
      </w:r>
    </w:p>
    <w:bookmarkEnd w:id="23"/>
    <w:bookmarkEnd w:id="24"/>
    <w:bookmarkStart w:id="26" w:name="methodology"/>
    <w:bookmarkStart w:id="25" w:name="X788a28aadcf7500af8341c6fa16ddd6fdac02ca"/>
    <w:p>
      <w:pPr>
        <w:pStyle w:val="Heading2"/>
      </w:pPr>
      <w:r>
        <w:t xml:space="preserve">Consulting Methodologies for Local Impact</w:t>
      </w:r>
    </w:p>
    <w:p>
      <w:pPr>
        <w:pStyle w:val="FirstParagraph"/>
      </w:pPr>
      <w:r>
        <w:t xml:space="preserve">This section outlines the core methodologies employed by top-tier Business Consultant firms in Johannesburg:</w:t>
      </w:r>
      <w:r>
        <w:t xml:space="preserve"> </w:t>
      </w:r>
      <w:r>
        <w:t xml:space="preserve">1.</w:t>
      </w:r>
      <w:r>
        <w:t xml:space="preserve"> </w:t>
      </w:r>
      <w:r>
        <w:rPr>
          <w:bCs/>
          <w:b/>
        </w:rPr>
        <w:t xml:space="preserve">Data-Driven Strategic Planning:</w:t>
      </w:r>
      <w:r>
        <w:t xml:space="preserve"> </w:t>
      </w:r>
      <w:r>
        <w:t xml:space="preserve">Leveraging big data analytics to forecast market trends specific to Gauteng’s industrial sectors, such as finance, mining services, and technology.</w:t>
      </w:r>
      <w:r>
        <w:t xml:space="preserve"> </w:t>
      </w:r>
      <w:r>
        <w:t xml:space="preserve">2.</w:t>
      </w:r>
      <w:r>
        <w:t xml:space="preserve"> </w:t>
      </w:r>
      <w:r>
        <w:rPr>
          <w:bCs/>
          <w:b/>
        </w:rPr>
        <w:t xml:space="preserve">Inclusive Growth Frameworks:</w:t>
      </w:r>
      <w:r>
        <w:t xml:space="preserve"> </w:t>
      </w:r>
      <w:r>
        <w:t xml:space="preserve">Designing business models that integrate Broad-Based Black Economic Empowerment (B-BBEE) strategies not just as compliance exercises but as core components of sustainable supply chain management.</w:t>
      </w:r>
      <w:r>
        <w:t xml:space="preserve"> </w:t>
      </w:r>
      <w:r>
        <w:t xml:space="preserve">3.</w:t>
      </w:r>
      <w:r>
        <w:t xml:space="preserve"> </w:t>
      </w:r>
      <w:r>
        <w:rPr>
          <w:bCs/>
          <w:b/>
        </w:rPr>
        <w:t xml:space="preserve">Digital Transformation Support:</w:t>
      </w:r>
      <w:r>
        <w:t xml:space="preserve"> </w:t>
      </w:r>
      <w:r>
        <w:t xml:space="preserve">Assisting legacy businesses in Johannesburg to adopt digital tools to compete with agile fintech startups emerging from the city's innovation hubs like Sandton and Rosebank.</w:t>
      </w:r>
    </w:p>
    <w:bookmarkEnd w:id="25"/>
    <w:bookmarkEnd w:id="26"/>
    <w:bookmarkStart w:id="28" w:name="case-study"/>
    <w:bookmarkStart w:id="27" w:name="case-study-sme-resilience-in-gauteng"/>
    <w:p>
      <w:pPr>
        <w:pStyle w:val="Heading2"/>
      </w:pPr>
      <w:r>
        <w:t xml:space="preserve">Case Study: SME Resilience in Gauteng</w:t>
      </w:r>
    </w:p>
    <w:p>
      <w:pPr>
        <w:pStyle w:val="FirstParagraph"/>
      </w:pPr>
      <w:r>
        <w:t xml:space="preserve">To illustrate the practical application of these concepts, this Poster Presentation academic review examines a case study of a mid-sized manufacturing firm in Johannesburg facing supply chain disruptions. By engaging specialized Business Consultant advisors, the firm was able to:</w:t>
      </w:r>
      <w:r>
        <w:t xml:space="preserve"> </w:t>
      </w:r>
      <w:r>
        <w:t xml:space="preserve">- Diversify its supplier base across neighboring SADC countries.</w:t>
      </w:r>
    </w:p>
    <w:p>
      <w:pPr>
        <w:pStyle w:val="BodyText"/>
      </w:pPr>
      <w:r>
        <w:t xml:space="preserve">- Implement cost-saving energy solutions to mitigate load shedding impacts.</w:t>
      </w:r>
    </w:p>
    <w:p>
      <w:pPr>
        <w:pStyle w:val="BodyText"/>
      </w:pPr>
      <w:r>
        <w:t xml:space="preserve">- Restructure its human resource policies to improve employee retention in a high-turnover market.</w:t>
      </w:r>
    </w:p>
    <w:p>
      <w:pPr>
        <w:pStyle w:val="BodyText"/>
      </w:pPr>
      <w:r>
        <w:t xml:space="preserve">The result was a 20% increase in operational efficiency within twelve months, demonstrating the tangible value of localized Business Consultant intervention. This example underscores the importance of pragmatic solutions over theoretical models when addressing business challenges in South Africa.</w:t>
      </w:r>
    </w:p>
    <w:bookmarkEnd w:id="27"/>
    <w:bookmarkEnd w:id="28"/>
    <w:bookmarkStart w:id="29" w:name="key-challenges-addressed"/>
    <w:p>
      <w:pPr>
        <w:pStyle w:val="Heading3"/>
      </w:pPr>
      <w:r>
        <w:t xml:space="preserve">Key Challenges Addressed</w:t>
      </w:r>
    </w:p>
    <w:p>
      <w:pPr>
        <w:pStyle w:val="FirstParagraph"/>
      </w:pPr>
      <w:r>
        <w:t xml:space="preserve">* Regulatory Complexity: Navigating the evolving legal frameworks of South Africa.</w:t>
      </w:r>
      <w:r>
        <w:t xml:space="preserve"> </w:t>
      </w:r>
      <w:r>
        <w:t xml:space="preserve">* Infrastructure Constraints: Developing business continuity plans for utility disruptions.</w:t>
      </w:r>
      <w:r>
        <w:t xml:space="preserve"> </w:t>
      </w:r>
      <w:r>
        <w:t xml:space="preserve">* Skills Gaps: Identifying and bridging talent shortages through targeted HR strategies.</w:t>
      </w:r>
    </w:p>
    <w:bookmarkEnd w:id="29"/>
    <w:bookmarkStart w:id="30" w:name="conclusion"/>
    <w:p>
      <w:pPr>
        <w:pStyle w:val="Heading2"/>
      </w:pPr>
      <w:r>
        <w:t xml:space="preserve">Conclusion</w:t>
      </w:r>
    </w:p>
    <w:p>
      <w:pPr>
        <w:pStyle w:val="FirstParagraph"/>
      </w:pPr>
      <w:r>
        <w:t xml:space="preserve">The role of a Business Consultant in Johannesburg extends far beyond traditional advisory services. In the complex ecosystem of South Africa, consultants act as catalysts for transformation, helping businesses navigate regulatory hurdles, leverage local opportunities, and build resilient organizational structures.</w:t>
      </w:r>
      <w:r>
        <w:t xml:space="preserve"> </w:t>
      </w:r>
      <w:r>
        <w:t xml:space="preserve">For stakeholders in South Africa seeking to thrive in Johannesburg’s competitive landscape, partnering with a knowledgeable Business Consultant is no longer optional—it is imperative. This Poster Presentation academic summary affirms that tailored consulting strategies are essential for unlocking the full potential of businesses operating within this dynamic economic powerhouse.</w:t>
      </w:r>
      <w:r>
        <w:t xml:space="preserve"> </w:t>
      </w:r>
      <w:r>
        <w:t xml:space="preserve">Future research should focus on the long-term impacts of digital adoption on SME performance in Gauteng, providing further insights into how Business Consultant interventions can be optimized for emerging markets.</w:t>
      </w:r>
    </w:p>
    <w:bookmarkEnd w:id="30"/>
    <w:p>
      <w:pPr>
        <w:pStyle w:val="BodyText"/>
      </w:pPr>
      <w:r>
        <w:t xml:space="preserve">© 2024 Business Consultant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Johannesburg: Navigating the Complexities of the South African Market</dc:title>
  <dc:creator/>
  <dc:language>en</dc:language>
  <cp:keywords/>
  <dcterms:created xsi:type="dcterms:W3CDTF">2026-07-30T03:22:02Z</dcterms:created>
  <dcterms:modified xsi:type="dcterms:W3CDTF">2026-07-30T03:22:02Z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