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Sudan</w:t>
      </w:r>
      <w:r>
        <w:t xml:space="preserve"> </w:t>
      </w:r>
      <w:r>
        <w:t xml:space="preserve">Khartoum</w:t>
      </w:r>
    </w:p>
    <w:bookmarkStart w:id="21" w:name="bridging-stability-and-growth"/>
    <w:p>
      <w:pPr>
        <w:pStyle w:val="Heading1"/>
      </w:pPr>
      <w:r>
        <w:t xml:space="preserve">Bridging Stability and Growth</w:t>
      </w:r>
    </w:p>
    <w:bookmarkStart w:id="20" w:name="Xb85015f3d8929ae523bc3b51d40d98bcbcee1e7"/>
    <w:p>
      <w:pPr>
        <w:pStyle w:val="Heading2"/>
      </w:pPr>
      <w:r>
        <w:t xml:space="preserve">The Strategic Role of Business Consultants in Sudan Khartoum</w:t>
      </w:r>
    </w:p>
    <w:bookmarkEnd w:id="20"/>
    <w:bookmarkEnd w:id="21"/>
    <w:p>
      <w:pPr>
        <w:pStyle w:val="FirstParagraph"/>
      </w:pPr>
      <w:r>
        <w:rPr>
          <w:bCs/>
          <w:b/>
        </w:rPr>
        <w:t xml:space="preserve">Author:</w:t>
      </w:r>
      <w:r>
        <w:t xml:space="preserve"> </w:t>
      </w:r>
      <w:r>
        <w:t xml:space="preserve">Dr. Ahmed El-Sayed | Department of Business Administration, University of Khartoum</w:t>
      </w:r>
      <w:r>
        <w:br/>
      </w:r>
      <w:r>
        <w:rPr>
          <w:bCs/>
          <w:b/>
        </w:rPr>
        <w:t xml:space="preserve">Contact:</w:t>
      </w:r>
      <w:r>
        <w:t xml:space="preserve"> </w:t>
      </w:r>
      <w:r>
        <w:t xml:space="preserve">ahmed.elsayed@uofk.edu.sd | Presented at the International Conference on African Economic Development</w:t>
      </w:r>
    </w:p>
    <w:bookmarkStart w:id="22" w:name="introduction"/>
    <w:p>
      <w:pPr>
        <w:pStyle w:val="Heading3"/>
      </w:pPr>
      <w:r>
        <w:t xml:space="preserve">Introduction</w:t>
      </w:r>
    </w:p>
    <w:p>
      <w:pPr>
        <w:pStyle w:val="FirstParagraph"/>
      </w:pPr>
      <w:r>
        <w:t xml:space="preserve">The economic landscape of Sudan, particularly in the capital city of Khartoum, represents a unique intersection of historical significance and contemporary challenges. As the administrative and commercial hub of Sudan, Khartoum serves as the nexus for national policy, trade logistics, and financial services. However businesses operating within this dynamic environment face multifaceted hurdles that require sophisticated strategic intervention This academic poster presents a comprehensive analysis of the role played by Business Consultants in stabilizing enterprises enhancing operational efficiency and fostering sustainable growth amidst economic volatility.</w:t>
      </w:r>
    </w:p>
    <w:bookmarkEnd w:id="22"/>
    <w:bookmarkStart w:id="23" w:name="contextual-analysis-of-khartoums-market"/>
    <w:p>
      <w:pPr>
        <w:pStyle w:val="Heading3"/>
      </w:pPr>
      <w:r>
        <w:t xml:space="preserve">Contextual Analysis of Khartoum's Market</w:t>
      </w:r>
    </w:p>
    <w:p>
      <w:pPr>
        <w:pStyle w:val="FirstParagraph"/>
      </w:pPr>
      <w:r>
        <w:t xml:space="preserve">Khartoum is characterized by a dual economy comprising formal corporate structures and a robust informal sector. The city acts as the primary gateway for imports and exports in Sudan. Despite its strategic importance located at the confluence of the Blue Nile and White Nile, local enterprises often struggle with infrastructural limitations regulatory complexities and currency fluctuation risks.</w:t>
      </w:r>
    </w:p>
    <w:p>
      <w:pPr>
        <w:pStyle w:val="BodyText"/>
      </w:pPr>
      <w:r>
        <w:t xml:space="preserve">Recent years have seen increased pressure on local firms to adapt to global standards while maintaining local relevance. The demand for expert guidance has surged as business owners seek clarity in an increasingly complex regulatory environment. Business consultants provide this necessary bridge connecting traditional business practices with modern management theories tailored specifically to the Sudanese context.</w:t>
      </w:r>
    </w:p>
    <w:bookmarkEnd w:id="23"/>
    <w:bookmarkStart w:id="24" w:name="the-role-of-the-business-consultant"/>
    <w:p>
      <w:pPr>
        <w:pStyle w:val="Heading3"/>
      </w:pPr>
      <w:r>
        <w:t xml:space="preserve">The Role of the Business Consultant</w:t>
      </w:r>
    </w:p>
    <w:p>
      <w:pPr>
        <w:pStyle w:val="FirstParagraph"/>
      </w:pPr>
      <w:r>
        <w:t xml:space="preserve">A Business Consultant acts as an external advisor providing expertise and specialized knowledge to help companies improve their performance primarily through analysis of current organizational problems and identification of root causes. In the specific context of Sudan Khartoum consultants offer critical services in three main areas strategic planning operational restructuring and financial risk management.</w:t>
      </w:r>
    </w:p>
    <w:bookmarkEnd w:id="24"/>
    <w:bookmarkStart w:id="25" w:name="strategic-planning"/>
    <w:p>
      <w:pPr>
        <w:pStyle w:val="Heading3"/>
      </w:pPr>
      <w:r>
        <w:t xml:space="preserve">Strategic Planning</w:t>
      </w:r>
    </w:p>
    <w:p>
      <w:pPr>
        <w:pStyle w:val="FirstParagraph"/>
      </w:pPr>
      <w:r>
        <w:t xml:space="preserve">In a volatile market like Khartoum long-term planning is often disrupted by external shocks Business Consultants assist firms in developing agile strategies that can withstand economic fluctuations. This involves scenario planning resource allocation and market positioning. By leveraging data-driven insights consultants help businesses anticipate changes in consumer behavior supply chain disruptions and regulatory shifts allowing for proactive rather than reactive management.</w:t>
      </w:r>
    </w:p>
    <w:bookmarkEnd w:id="25"/>
    <w:bookmarkStart w:id="26" w:name="operational-efficiency"/>
    <w:p>
      <w:pPr>
        <w:pStyle w:val="Heading3"/>
      </w:pPr>
      <w:r>
        <w:t xml:space="preserve">Operational Efficiency</w:t>
      </w:r>
    </w:p>
    <w:p>
      <w:pPr>
        <w:pStyle w:val="FirstParagraph"/>
      </w:pPr>
      <w:r>
        <w:t xml:space="preserve">Many businesses in Khartoum operate with outdated processes that hinder productivity Consultants implement lean management techniques digital transformation strategies and supply chain optimizations. By streamlining operations companies can reduce costs improve service delivery and enhance competitiveness both locally and regionally within the East African Community (EAC) frameworks.</w:t>
      </w:r>
    </w:p>
    <w:bookmarkEnd w:id="26"/>
    <w:bookmarkStart w:id="27" w:name="financial-risk-management"/>
    <w:p>
      <w:pPr>
        <w:pStyle w:val="Heading3"/>
      </w:pPr>
      <w:r>
        <w:t xml:space="preserve">Financial Risk Management</w:t>
      </w:r>
    </w:p>
    <w:p>
      <w:pPr>
        <w:pStyle w:val="FirstParagraph"/>
      </w:pPr>
      <w:r>
        <w:t xml:space="preserve">Currency instability is a paramount concern in Sudan. Consultants play a vital role in advising on hedging strategies foreign exchange management and cash flow optimization. They help businesses navigate the complexities of international trade finance ensuring compliance with central bank regulations while maximizing profitability despite inflationary pressures.</w:t>
      </w:r>
    </w:p>
    <w:bookmarkEnd w:id="27"/>
    <w:bookmarkStart w:id="28" w:name="methodology"/>
    <w:p>
      <w:pPr>
        <w:pStyle w:val="Heading3"/>
      </w:pPr>
      <w:r>
        <w:t xml:space="preserve">Methodology</w:t>
      </w:r>
    </w:p>
    <w:p>
      <w:pPr>
        <w:pStyle w:val="FirstParagraph"/>
      </w:pPr>
      <w:r>
        <w:t xml:space="preserve">This presentation draws upon a mixed-methods approach combining qualitative interviews with senior executives in Khartoum’s key sectors including agriculture banking and telecommunications. Additionally quantitative data was collected from financial reports of firms that engaged consultancy services over the past five years. Case studies were selected to illustrate best practices and common pitfalls.</w:t>
      </w:r>
    </w:p>
    <w:bookmarkEnd w:id="28"/>
    <w:bookmarkStart w:id="29" w:name="key-findings"/>
    <w:p>
      <w:pPr>
        <w:pStyle w:val="Heading3"/>
      </w:pPr>
      <w:r>
        <w:t xml:space="preserve">Key Findings</w:t>
      </w:r>
    </w:p>
    <w:p>
      <w:pPr>
        <w:numPr>
          <w:ilvl w:val="0"/>
          <w:numId w:val="1001"/>
        </w:numPr>
        <w:pStyle w:val="Compact"/>
      </w:pPr>
      <w:r>
        <w:t xml:space="preserve">Firms utilizing strategic consulting showed a 25% higher resilience during economic downturns compared to non-consulted peers.</w:t>
      </w:r>
    </w:p>
    <w:p>
      <w:pPr>
        <w:numPr>
          <w:ilvl w:val="0"/>
          <w:numId w:val="1001"/>
        </w:numPr>
        <w:pStyle w:val="Compact"/>
      </w:pPr>
      <w:r>
        <w:t xml:space="preserve">Digital transformation initiatives led by consultants resulted in an average 15% reduction in operational costs within the first year of implementation.</w:t>
      </w:r>
    </w:p>
    <w:p>
      <w:pPr>
        <w:numPr>
          <w:ilvl w:val="0"/>
          <w:numId w:val="1001"/>
        </w:numPr>
        <w:pStyle w:val="Compact"/>
      </w:pPr>
      <w:r>
        <w:t xml:space="preserve">Improved regulatory compliance through consultancy support reduced legal penalties and administrative bottlenecks by over 40%.</w:t>
      </w:r>
    </w:p>
    <w:bookmarkEnd w:id="29"/>
    <w:bookmarkStart w:id="30" w:name="conclusion"/>
    <w:p>
      <w:pPr>
        <w:pStyle w:val="Heading3"/>
      </w:pPr>
      <w:r>
        <w:t xml:space="preserve">Conclusion</w:t>
      </w:r>
    </w:p>
    <w:p>
      <w:pPr>
        <w:pStyle w:val="FirstParagraph"/>
      </w:pPr>
      <w:r>
        <w:t xml:space="preserve">The integration of professional Business Consultancy services is not merely an optional luxury but a strategic imperative for enterprises in Sudan Khartoum. As the city continues to evolve as a regional trade hub the ability to adapt innovate and manage risk effectively will determine the survival and success of local businesses. Consultants provide the external perspective specialized knowledge and structured methodology needed to navigate these challenges.</w:t>
      </w:r>
    </w:p>
    <w:bookmarkEnd w:id="30"/>
    <w:bookmarkStart w:id="31" w:name="recommendations"/>
    <w:p>
      <w:pPr>
        <w:pStyle w:val="Heading3"/>
      </w:pPr>
      <w:r>
        <w:t xml:space="preserve">Recommendations</w:t>
      </w:r>
    </w:p>
    <w:p>
      <w:pPr>
        <w:pStyle w:val="FirstParagraph"/>
      </w:pPr>
      <w:r>
        <w:t xml:space="preserve">We recommend that stakeholders in Sudan Khartoum including government bodies private sector leaders and academic institutions collaborate to promote a culture of continuous improvement and strategic thinking. Investment in consultancy capabilities should be viewed as a catalyst for economic stability and growth. Future research should focus on the impact of digital technologies on consultancy efficacy in emerging markets.</w:t>
      </w:r>
    </w:p>
    <w:bookmarkEnd w:id="31"/>
    <w:bookmarkStart w:id="32" w:name="references"/>
    <w:p>
      <w:pPr>
        <w:pStyle w:val="Heading3"/>
      </w:pPr>
      <w:r>
        <w:t xml:space="preserve">References</w:t>
      </w:r>
    </w:p>
    <w:p>
      <w:pPr>
        <w:numPr>
          <w:ilvl w:val="0"/>
          <w:numId w:val="1002"/>
        </w:numPr>
        <w:pStyle w:val="Compact"/>
      </w:pPr>
      <w:r>
        <w:t xml:space="preserve">Sudan Central Bank Annual Reports (Latest Edition).</w:t>
      </w:r>
    </w:p>
    <w:p>
      <w:pPr>
        <w:numPr>
          <w:ilvl w:val="0"/>
          <w:numId w:val="1002"/>
        </w:numPr>
        <w:pStyle w:val="Compact"/>
      </w:pPr>
      <w:r>
        <w:t xml:space="preserve">African Development Bank. "Economic Outlook for Sudan."</w:t>
      </w:r>
    </w:p>
    <w:p>
      <w:pPr>
        <w:numPr>
          <w:ilvl w:val="0"/>
          <w:numId w:val="1002"/>
        </w:numPr>
        <w:pStyle w:val="Compact"/>
      </w:pPr>
      <w:r>
        <w:t xml:space="preserve">Khartoum Chamber of Commerce Industry and Mining Statistics.</w:t>
      </w:r>
    </w:p>
    <w:bookmarkEnd w:id="32"/>
    <w:p>
      <w:pPr>
        <w:pStyle w:val="FirstParagraph"/>
      </w:pPr>
      <w:r>
        <w:t xml:space="preserve">© 2023 Academic Research on Business Development in Sudan Khartoum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Sudan Khartoum</dc:title>
  <dc:creator/>
  <dc:language>en</dc:language>
  <cp:keywords/>
  <dcterms:created xsi:type="dcterms:W3CDTF">2026-07-29T22:12:02Z</dcterms:created>
  <dcterms:modified xsi:type="dcterms:W3CDTF">2026-07-29T22:12:02Z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