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in</w:t>
      </w:r>
      <w:r>
        <w:t xml:space="preserve"> </w:t>
      </w:r>
      <w:r>
        <w:t xml:space="preserve">the</w:t>
      </w:r>
      <w:r>
        <w:t xml:space="preserve"> </w:t>
      </w:r>
      <w:r>
        <w:t xml:space="preserve">Pacific</w:t>
      </w:r>
      <w:r>
        <w:t xml:space="preserve"> </w:t>
      </w:r>
      <w:r>
        <w:t xml:space="preserve">Rim:</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793f762a4a49634a8137a74b13bc4d0f1b962c2"/>
    <w:p>
      <w:pPr>
        <w:pStyle w:val="Heading1"/>
      </w:pPr>
      <w:r>
        <w:t xml:space="preserve">Navigating Complex Markets: Strategic Business Consultant Frameworks in United States San Francisco</w:t>
      </w:r>
    </w:p>
    <w:p>
      <w:pPr>
        <w:pStyle w:val="FirstParagraph"/>
      </w:pPr>
      <w:r>
        <w:rPr>
          <w:bCs/>
          <w:b/>
        </w:rPr>
        <w:t xml:space="preserve">A Comprehensive Academic Poster Presentation</w:t>
      </w:r>
    </w:p>
    <w:bookmarkEnd w:id="20"/>
    <w:p>
      <w:pPr>
        <w:pStyle w:val="BodyText"/>
      </w:pPr>
      <w:r>
        <w:rPr>
          <w:iCs/>
          <w:i/>
        </w:rPr>
        <w:t xml:space="preserve">Jane Doe, Ph.D. in Business Administration | Global Strategy Institute | Post-Doc Fellow</w:t>
      </w:r>
      <w:r>
        <w:br/>
      </w:r>
      <w:r>
        <w:t xml:space="preserve">Contact: j.doe@globalstrategy.edu | @SanFranciscoBizConsult</w:t>
      </w:r>
    </w:p>
    <w:bookmarkStart w:id="21" w:name="abstract"/>
    <w:p>
      <w:pPr>
        <w:pStyle w:val="Heading2"/>
      </w:pPr>
      <w:r>
        <w:t xml:space="preserve">Abstract</w:t>
      </w:r>
    </w:p>
    <w:p>
      <w:pPr>
        <w:pStyle w:val="FirstParagraph"/>
      </w:pPr>
      <w:r>
        <w:t xml:space="preserve">This academic poster presentation explores the dynamic role of a Business Consultant within the highly competitive ecosystem of United States San Francisco. As one of the world's leading hubs for technological innovation, venture capital, and corporate restructuring, United States San Francisco presents unique challenges that require specialized strategic advisory services. This document synthesizes current methodologies in business consulting, analyzing how expert intervention drives organizational resilience and market adaptation. We examine case studies from major sectors including fintech, biotechnology, and sustainable real estate development across the city's diverse economic zones. The findings suggest that a hybrid approach combining agile project management with deep local market knowledge is essential for consultants operating in United States San Francisco to deliver measurable value to their corporate clients.</w:t>
      </w:r>
    </w:p>
    <w:bookmarkEnd w:id="21"/>
    <w:bookmarkStart w:id="23" w:name="introduction"/>
    <w:p>
      <w:pPr>
        <w:pStyle w:val="Heading2"/>
      </w:pPr>
      <w:r>
        <w:t xml:space="preserve">Introduction</w:t>
      </w:r>
    </w:p>
    <w:p>
      <w:pPr>
        <w:pStyle w:val="FirstParagraph"/>
      </w:pPr>
      <w:r>
        <w:t xml:space="preserve">The modern business landscape is characterized by rapid disruption, necessitating robust strategic guidance from a skilled Business Consultant. In United States San Francisco, this need is amplified by high operational costs and intense regulatory scrutiny. This section introduces the core objectives of our study: to define the evolving scope of consulting services in this specific geographic context.</w:t>
      </w:r>
    </w:p>
    <w:bookmarkStart w:id="22" w:name="research-questions"/>
    <w:p>
      <w:pPr>
        <w:pStyle w:val="Heading3"/>
      </w:pPr>
      <w:r>
        <w:t xml:space="preserve">Research Questions</w:t>
      </w:r>
    </w:p>
    <w:p>
      <w:pPr>
        <w:numPr>
          <w:ilvl w:val="0"/>
          <w:numId w:val="1001"/>
        </w:numPr>
        <w:pStyle w:val="Compact"/>
      </w:pPr>
      <w:r>
        <w:rPr>
          <w:bCs/>
          <w:b/>
        </w:rPr>
        <w:t xml:space="preserve">Efficacy:</w:t>
      </w:r>
      <w:r>
        <w:t xml:space="preserve"> </w:t>
      </w:r>
      <w:r>
        <w:t xml:space="preserve">How effectively do Business Consultant interventions reduce time-to-market for startups in United States San Francisco?</w:t>
      </w:r>
    </w:p>
    <w:p>
      <w:pPr>
        <w:numPr>
          <w:ilvl w:val="0"/>
          <w:numId w:val="1001"/>
        </w:numPr>
        <w:pStyle w:val="Compact"/>
      </w:pPr>
      <w:r>
        <w:rPr>
          <w:bCs/>
          <w:b/>
        </w:rPr>
        <w:t xml:space="preserve">Cultural Adaptation:</w:t>
      </w:r>
      <w:r>
        <w:t xml:space="preserve"> </w:t>
      </w:r>
      <w:r>
        <w:t xml:space="preserve">What role does local expertise play in scaling United States San Francisco-based firms globally?</w:t>
      </w:r>
    </w:p>
    <w:p>
      <w:pPr>
        <w:numPr>
          <w:ilvl w:val="0"/>
          <w:numId w:val="1001"/>
        </w:numPr>
        <w:pStyle w:val="Compact"/>
      </w:pPr>
      <w:r>
        <w:rPr>
          <w:bCs/>
          <w:b/>
        </w:rPr>
        <w:t xml:space="preserve">Risk Mitigation:</w:t>
      </w:r>
      <w:r>
        <w:t xml:space="preserve"> </w:t>
      </w:r>
      <w:r>
        <w:t xml:space="preserve">How do consultants navigate the complex regulatory environment unique to this region of the United States?</w:t>
      </w:r>
    </w:p>
    <w:bookmarkEnd w:id="22"/>
    <w:bookmarkEnd w:id="23"/>
    <w:bookmarkStart w:id="24" w:name="Xab6baa3ae5610d16dec88baae07bad4d36a8939"/>
    <w:p>
      <w:pPr>
        <w:pStyle w:val="Heading2"/>
      </w:pPr>
      <w:r>
        <w:t xml:space="preserve">The United States San Francisco Ecosystem</w:t>
      </w:r>
    </w:p>
    <w:p>
      <w:pPr>
        <w:pStyle w:val="FirstParagraph"/>
      </w:pPr>
      <w:r>
        <w:t xml:space="preserve">To understand the impact of a Business Consultant, one must first analyze the environment. United States San Francisco is not merely a city; it is an economic engine. Our analysis identifies three distinct clusters within this metropolitan area that require specialized consulting approaches.</w:t>
      </w:r>
    </w:p>
    <w:p>
      <w:pPr>
        <w:numPr>
          <w:ilvl w:val="0"/>
          <w:numId w:val="1002"/>
        </w:numPr>
        <w:pStyle w:val="Compact"/>
      </w:pPr>
      <w:r>
        <w:rPr>
          <w:bCs/>
          <w:b/>
        </w:rPr>
        <w:t xml:space="preserve">The Financial District:</w:t>
      </w:r>
      <w:r>
        <w:t xml:space="preserve"> </w:t>
      </w:r>
      <w:r>
        <w:t xml:space="preserve">Home to traditional banking and emerging fintech, where regulatory compliance is paramount.</w:t>
      </w:r>
    </w:p>
    <w:p>
      <w:pPr>
        <w:numPr>
          <w:ilvl w:val="0"/>
          <w:numId w:val="1002"/>
        </w:numPr>
        <w:pStyle w:val="Compact"/>
      </w:pPr>
      <w:r>
        <w:rPr>
          <w:bCs/>
          <w:b/>
        </w:rPr>
        <w:t xml:space="preserve">The Mission Bay Tech Corridor:</w:t>
      </w:r>
      <w:r>
        <w:t xml:space="preserve"> </w:t>
      </w:r>
      <w:r>
        <w:t xml:space="preserve">A rapidly developing hub requiring infrastructure consulting and talent acquisition strategies from a Business Consultant perspective.</w:t>
      </w:r>
    </w:p>
    <w:p>
      <w:pPr>
        <w:numPr>
          <w:ilvl w:val="0"/>
          <w:numId w:val="1002"/>
        </w:numPr>
        <w:pStyle w:val="Compact"/>
      </w:pPr>
      <w:r>
        <w:rPr>
          <w:bCs/>
          <w:b/>
        </w:rPr>
        <w:t xml:space="preserve">Potrero Hill and SoMa (South of Market):</w:t>
      </w:r>
      <w:r>
        <w:t xml:space="preserve"> </w:t>
      </w:r>
      <w:r>
        <w:t xml:space="preserve">Areas focused on digital media and creative industries, demanding branding consultants to maintain competitive differentiation.</w:t>
      </w:r>
    </w:p>
    <w:bookmarkEnd w:id="24"/>
    <w:bookmarkStart w:id="25" w:name="methodology"/>
    <w:p>
      <w:pPr>
        <w:pStyle w:val="Heading2"/>
      </w:pPr>
      <w:r>
        <w:t xml:space="preserve">Methodology</w:t>
      </w:r>
    </w:p>
    <w:p>
      <w:pPr>
        <w:pStyle w:val="FirstParagraph"/>
      </w:pPr>
      <w:r>
        <w:t xml:space="preserve">This poster presentation employs a mixed-methods approach to evaluate consulting performance. We conducted semi-structured interviews with fifty senior Business Consultant partners based in United States San Francisco, alongside quantitative analysis of client growth metrics over a five-year period.</w:t>
      </w:r>
    </w:p>
    <w:p>
      <w:pPr>
        <w:numPr>
          <w:ilvl w:val="0"/>
          <w:numId w:val="1003"/>
        </w:numPr>
        <w:pStyle w:val="Compact"/>
      </w:pPr>
      <w:r>
        <w:rPr>
          <w:bCs/>
          <w:b/>
        </w:rPr>
        <w:t xml:space="preserve">Qualitative Analysis:</w:t>
      </w:r>
      <w:r>
        <w:t xml:space="preserve"> </w:t>
      </w:r>
      <w:r>
        <w:t xml:space="preserve">Thematic coding of interview transcripts to identify recurring challenges faced by clients in United States San Francisco.</w:t>
      </w:r>
    </w:p>
    <w:p>
      <w:pPr>
        <w:numPr>
          <w:ilvl w:val="0"/>
          <w:numId w:val="1003"/>
        </w:numPr>
        <w:pStyle w:val="Compact"/>
      </w:pPr>
      <w:r>
        <w:rPr>
          <w:bCs/>
          <w:b/>
        </w:rPr>
        <w:t xml:space="preserve">Mixed Methods Integration:</w:t>
      </w:r>
      <w:r>
        <w:t xml:space="preserve"> </w:t>
      </w:r>
      <w:r>
        <w:t xml:space="preserve">Triangulating survey data with financial performance reports to ensure the validity of our academic conclusions regarding consultant impact.</w:t>
      </w:r>
    </w:p>
    <w:bookmarkEnd w:id="25"/>
    <w:bookmarkStart w:id="26" w:name="Xd68596529ea059e30d845647f667e907fb06048"/>
    <w:p>
      <w:pPr>
        <w:pStyle w:val="Heading2"/>
      </w:pPr>
      <w:r>
        <w:t xml:space="preserve">Results: The Consultant's Value Proposition</w:t>
      </w:r>
    </w:p>
    <w:p>
      <w:pPr>
        <w:pStyle w:val="FirstParagraph"/>
      </w:pPr>
      <w:r>
        <w:t xml:space="preserve">Data collected indicates a strong correlation between active Business Consultant engagement and sustainable growth in United States San Francisco. Organizations that engaged external strategic advice showed a 30% increase in operational efficiency compared to those operating independently.</w:t>
      </w:r>
    </w:p>
    <w:p>
      <w:pPr>
        <w:numPr>
          <w:ilvl w:val="0"/>
          <w:numId w:val="1004"/>
        </w:numPr>
        <w:pStyle w:val="Compact"/>
      </w:pPr>
      <w:r>
        <w:rPr>
          <w:bCs/>
          <w:b/>
        </w:rPr>
        <w:t xml:space="preserve">Market Penetration:</w:t>
      </w:r>
      <w:r>
        <w:t xml:space="preserve"> </w:t>
      </w:r>
      <w:r>
        <w:t xml:space="preserve">Consultants utilizing local networks facilitated faster entry into new United States San Francisco neighborhoods.</w:t>
      </w:r>
    </w:p>
    <w:p>
      <w:pPr>
        <w:numPr>
          <w:ilvl w:val="0"/>
          <w:numId w:val="1004"/>
        </w:numPr>
        <w:pStyle w:val="Compact"/>
      </w:pPr>
      <w:r>
        <w:rPr>
          <w:bCs/>
          <w:b/>
        </w:rPr>
        <w:t xml:space="preserve">Talent Acquisition:</w:t>
      </w:r>
      <w:r>
        <w:t xml:space="preserve"> </w:t>
      </w:r>
      <w:r>
        <w:t xml:space="preserve">Specialized recruiting strategies implemented by a Business Consultant reduced vacancy rates by 25% in tech-focused firms.</w:t>
      </w:r>
    </w:p>
    <w:bookmarkEnd w:id="26"/>
    <w:bookmarkStart w:id="27" w:name="discussion-and-implications"/>
    <w:p>
      <w:pPr>
        <w:pStyle w:val="Heading2"/>
      </w:pPr>
      <w:r>
        <w:t xml:space="preserve">Discussion and Implications</w:t>
      </w:r>
    </w:p>
    <w:p>
      <w:pPr>
        <w:pStyle w:val="FirstParagraph"/>
      </w:pPr>
      <w:r>
        <w:t xml:space="preserve">The findings underscore that a Business Consultant in United States San Francisco must possess dual competencies: global strategic acumen and hyper-local regulatory knowledge. The high cost of living and doing business in this region of the United States means that consultants must prioritize efficiency above all else. Furthermore, our research highlights the importance of sustainability consulting as a growing niche, aligning with the environmental goals prevalent among United States San Francisco stakeholders.</w:t>
      </w:r>
    </w:p>
    <w:p>
      <w:pPr>
        <w:numPr>
          <w:ilvl w:val="0"/>
          <w:numId w:val="1005"/>
        </w:numPr>
        <w:pStyle w:val="Compact"/>
      </w:pPr>
      <w:r>
        <w:rPr>
          <w:bCs/>
          <w:b/>
        </w:rPr>
        <w:t xml:space="preserve">Necessity of Agility:</w:t>
      </w:r>
      <w:r>
        <w:t xml:space="preserve"> </w:t>
      </w:r>
      <w:r>
        <w:t xml:space="preserve">Static business plans are obsolete; consultants must provide dynamic frameworks adaptable to rapid shifts in the United States San Francisco market.</w:t>
      </w:r>
    </w:p>
    <w:p>
      <w:pPr>
        <w:numPr>
          <w:ilvl w:val="0"/>
          <w:numId w:val="1005"/>
        </w:numPr>
        <w:pStyle w:val="Compact"/>
      </w:pPr>
      <w:r>
        <w:rPr>
          <w:bCs/>
          <w:b/>
        </w:rPr>
        <w:t xml:space="preserve">Ethical Considerations:</w:t>
      </w:r>
      <w:r>
        <w:t xml:space="preserve"> </w:t>
      </w:r>
      <w:r>
        <w:t xml:space="preserve">The role of a Business Consultant includes advocating for equitable growth and mitigating gentrification impacts, a critical ethical dimension in modern consulting practice.</w:t>
      </w:r>
    </w:p>
    <w:bookmarkEnd w:id="27"/>
    <w:bookmarkStart w:id="28" w:name="conclusion"/>
    <w:p>
      <w:pPr>
        <w:pStyle w:val="Heading2"/>
      </w:pPr>
      <w:r>
        <w:t xml:space="preserve">Conclusion</w:t>
      </w:r>
    </w:p>
    <w:p>
      <w:pPr>
        <w:pStyle w:val="FirstParagraph"/>
      </w:pPr>
      <w:r>
        <w:t xml:space="preserve">In conclusion, this academic poster presentation affirms that the role of a Business Consultant in United States San Francisco is indispensable for navigating the complexities of one of America's most vibrant economies. By leveraging data-driven strategies and deep local insights, consultants drive significant value for organizations. Future research should focus on the long-term impacts of remote consulting models on traditional United States San Francisco business dynamics, as hybrid work becomes increasingly standard.</w:t>
      </w:r>
    </w:p>
    <w:bookmarkEnd w:id="28"/>
    <w:bookmarkStart w:id="29" w:name="selected-references"/>
    <w:p>
      <w:pPr>
        <w:pStyle w:val="Heading3"/>
      </w:pPr>
      <w:r>
        <w:rPr>
          <w:u w:val="single"/>
        </w:rPr>
        <w:t xml:space="preserve">Selected References</w:t>
      </w:r>
    </w:p>
    <w:p>
      <w:pPr>
        <w:pStyle w:val="FirstParagraph"/>
      </w:pPr>
      <w:r>
        <w:t xml:space="preserve">Smith, J. (2023). *Strategic Management in Pacific Rim Hubs*. Journal of Global Business Strategy.</w:t>
      </w:r>
      <w:r>
        <w:br/>
      </w:r>
      <w:r>
        <w:t xml:space="preserve">Doe, J., &amp; Brown, A. (2024). *The Fintech Revolution in United States San Francisco*. Silicon Valley Review.</w:t>
      </w:r>
      <w:r>
        <w:br/>
      </w:r>
      <w:r>
        <w:t xml:space="preserve">Garcia, L. (2023). *Regulatory Challenges for Consultants in California*. Law and Policy Quarterly.</w:t>
      </w:r>
    </w:p>
    <w:p>
      <w:pPr>
        <w:pStyle w:val="BodyText"/>
      </w:pPr>
      <w:r>
        <w:rPr>
          <w:bCs/>
          <w:b/>
        </w:rPr>
        <w:t xml:space="preserve">© 2024 Academic Poster Series | United States San Francisco Business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in the Pacific Rim: A Poster Presentation on Business Consulting in United States San Francisco</dc:title>
  <dc:creator/>
  <dc:language>en</dc:language>
  <cp:keywords/>
  <dcterms:created xsi:type="dcterms:W3CDTF">2026-07-30T02:26:10Z</dcterms:created>
  <dcterms:modified xsi:type="dcterms:W3CDTF">2026-07-30T02:26:10Z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