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Zimbabwe:</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Growth</w:t>
      </w:r>
      <w:r>
        <w:t xml:space="preserve"> </w:t>
      </w:r>
      <w:r>
        <w:t xml:space="preserve">in</w:t>
      </w:r>
      <w:r>
        <w:t xml:space="preserve"> </w:t>
      </w:r>
      <w:r>
        <w:t xml:space="preserve">Harare</w:t>
      </w:r>
    </w:p>
    <w:bookmarkStart w:id="20" w:name="X3074c190baeca99ee3b4a4313a23b3d97b6ce58"/>
    <w:p>
      <w:pPr>
        <w:pStyle w:val="Heading1"/>
      </w:pPr>
      <w:r>
        <w:t xml:space="preserve">Bridging Global Strategy and Local Reality</w:t>
      </w:r>
    </w:p>
    <w:p>
      <w:pPr>
        <w:pStyle w:val="FirstParagraph"/>
      </w:pPr>
      <w:r>
        <w:t xml:space="preserve">The Role of the Modern Business Consultant in Zimbabwe’s Evolving Economic Landscape</w:t>
      </w:r>
    </w:p>
    <w:p>
      <w:pPr>
        <w:pStyle w:val="BodyText"/>
      </w:pPr>
      <w:r>
        <w:rPr>
          <w:bCs/>
          <w:b/>
        </w:rPr>
        <w:t xml:space="preserve">A Poster Presentation Overview | Focused on Harare Market Dynamics</w:t>
      </w:r>
    </w:p>
    <w:bookmarkEnd w:id="20"/>
    <w:bookmarkStart w:id="21" w:name="introduction-and-contextual-background"/>
    <w:p>
      <w:pPr>
        <w:pStyle w:val="Heading2"/>
      </w:pPr>
      <w:r>
        <w:t xml:space="preserve">1. Introduction and Contextual Background</w:t>
      </w:r>
    </w:p>
    <w:p>
      <w:pPr>
        <w:pStyle w:val="FirstParagraph"/>
      </w:pPr>
      <w:r>
        <w:t xml:space="preserve">In the complex tapestry of emerging markets, the role of a</w:t>
      </w:r>
      <w:r>
        <w:t xml:space="preserve"> </w:t>
      </w:r>
      <w:r>
        <w:rPr>
          <w:bCs/>
          <w:b/>
        </w:rPr>
        <w:t xml:space="preserve">Business Consultant</w:t>
      </w:r>
      <w:r>
        <w:t xml:space="preserve"> </w:t>
      </w:r>
      <w:r>
        <w:t xml:space="preserve">transcends traditional advisory roles. This presentation explores the critical necessity for specialized consulting services within Zimbabwe, with a specific geographical and economic focus on Harare. As one of Africa’s most dynamic yet challenging economies, Zimbabwe presents unique opportunities that require nuanced understanding rather than generic global strategies.</w:t>
      </w:r>
    </w:p>
    <w:p>
      <w:pPr>
        <w:pStyle w:val="BodyText"/>
      </w:pPr>
      <w:r>
        <w:rPr>
          <w:bCs/>
          <w:b/>
        </w:rPr>
        <w:t xml:space="preserve">Core Thesis:</w:t>
      </w:r>
      <w:r>
        <w:t xml:space="preserve"> </w:t>
      </w:r>
      <w:r>
        <w:t xml:space="preserve">Success in the Harare market is not merely a function of capital injection but of adaptive strategic consulting that navigates regulatory complexities, hyper-inflationary pressures, and cultural nuances. The modern business consultant in Zimbabwe serves as the bridge between international best practices and local operational realities.</w:t>
      </w:r>
    </w:p>
    <w:p>
      <w:pPr>
        <w:pStyle w:val="BodyText"/>
      </w:pPr>
      <w:r>
        <w:t xml:space="preserve">Harare, the capital city, stands as the commercial hub of Zimbabwe. It houses over 60% of the nation’s industrial capacity and serves as the primary center for services, finance, and technology. However, operating in Harare requires a deep comprehension of its volatile macroeconomic environment. This poster presentation outlines how professional business consulting mitigates risk and drives sustainable growth in this specific context.</w:t>
      </w:r>
    </w:p>
    <w:bookmarkEnd w:id="21"/>
    <w:bookmarkStart w:id="25" w:name="analyzing-the-harare-market-dynamics"/>
    <w:p>
      <w:pPr>
        <w:pStyle w:val="Heading2"/>
      </w:pPr>
      <w:r>
        <w:t xml:space="preserve">2. Analyzing the Harare Market Dynamics</w:t>
      </w:r>
    </w:p>
    <w:p>
      <w:pPr>
        <w:pStyle w:val="FirstParagraph"/>
      </w:pPr>
      <w:r>
        <w:t xml:space="preserve">To provide effective consulting in Zimbabwe, one must first understand the distinct characteristics of the Harare business ecosystem. Unlike stable Western economies or even some neighboring African markets, Harare operates under a multi-currency regime and fluctuating fiscal policies.</w:t>
      </w:r>
    </w:p>
    <w:bookmarkStart w:id="22" w:name="X13498dce1b19ebc28d53088cada042ffe140db8"/>
    <w:p>
      <w:pPr>
        <w:pStyle w:val="Heading3"/>
      </w:pPr>
      <w:r>
        <w:t xml:space="preserve">A. Economic Volatility and Currency Management</w:t>
      </w:r>
    </w:p>
    <w:p>
      <w:pPr>
        <w:pStyle w:val="FirstParagraph"/>
      </w:pPr>
      <w:r>
        <w:t xml:space="preserve">The primary challenge for businesses in Harare is currency instability. Recent shifts between the Zimbabwe Gold (ZiG), the US Dollar, and other regional currencies create significant balance sheet risks. A competent business consultant must assist clients in:</w:t>
      </w:r>
    </w:p>
    <w:p>
      <w:pPr>
        <w:numPr>
          <w:ilvl w:val="0"/>
          <w:numId w:val="1001"/>
        </w:numPr>
        <w:pStyle w:val="Compact"/>
      </w:pPr>
      <w:r>
        <w:rPr>
          <w:bCs/>
          <w:b/>
        </w:rPr>
        <w:t xml:space="preserve">Hedging Strategies:</w:t>
      </w:r>
      <w:r>
        <w:t xml:space="preserve"> </w:t>
      </w:r>
      <w:r>
        <w:t xml:space="preserve">Implementing financial instruments to protect against devaluation.</w:t>
      </w:r>
    </w:p>
    <w:p>
      <w:pPr>
        <w:numPr>
          <w:ilvl w:val="0"/>
          <w:numId w:val="1001"/>
        </w:numPr>
        <w:pStyle w:val="Compact"/>
      </w:pPr>
      <w:r>
        <w:rPr>
          <w:bCs/>
          <w:b/>
        </w:rPr>
        <w:t xml:space="preserve">Pricing Models:</w:t>
      </w:r>
      <w:r>
        <w:t xml:space="preserve"> </w:t>
      </w:r>
      <w:r>
        <w:t xml:space="preserve">Developing dynamic pricing structures that respond daily or weekly to exchange rate fluctuations.</w:t>
      </w:r>
    </w:p>
    <w:p>
      <w:pPr>
        <w:numPr>
          <w:ilvl w:val="0"/>
          <w:numId w:val="1001"/>
        </w:numPr>
        <w:pStyle w:val="Compact"/>
      </w:pPr>
      <w:r>
        <w:rPr>
          <w:bCs/>
          <w:b/>
        </w:rPr>
        <w:t xml:space="preserve">Cash Flow Forecasting:</w:t>
      </w:r>
      <w:r>
        <w:t xml:space="preserve"> </w:t>
      </w:r>
      <w:r>
        <w:t xml:space="preserve">Creating robust cash flow models that assume high volatility rather than stability.</w:t>
      </w:r>
    </w:p>
    <w:bookmarkEnd w:id="22"/>
    <w:bookmarkStart w:id="23" w:name="b.-regulatory-complexity-and-compliance"/>
    <w:p>
      <w:pPr>
        <w:pStyle w:val="Heading3"/>
      </w:pPr>
      <w:r>
        <w:t xml:space="preserve">B. Regulatory Complexity and Compliance</w:t>
      </w:r>
    </w:p>
    <w:p>
      <w:pPr>
        <w:pStyle w:val="FirstParagraph"/>
      </w:pPr>
      <w:r>
        <w:t xml:space="preserve">The regulatory framework in Zimbabwe is frequently updated to address balance of payments issues and inflation control. Businesses often face unexpected changes in import duties, tax laws, and labor regulations. Consultants play a vital role in ensuring compliance with the Reserve Bank of Zimbabwe (RBZ) directives and the Ministry of Finance’s fiscal measures, thereby preventing costly legal penalties.</w:t>
      </w:r>
    </w:p>
    <w:bookmarkEnd w:id="23"/>
    <w:bookmarkStart w:id="24" w:name="c.-infrastructure-constraints"/>
    <w:p>
      <w:pPr>
        <w:pStyle w:val="Heading3"/>
      </w:pPr>
      <w:r>
        <w:t xml:space="preserve">C. Infrastructure Constraints</w:t>
      </w:r>
    </w:p>
    <w:p>
      <w:pPr>
        <w:pStyle w:val="FirstParagraph"/>
      </w:pPr>
      <w:r>
        <w:t xml:space="preserve">Harare faces persistent challenges regarding power stability and water supply. A critical aspect of business consulting in this region involves operational resilience planning. This includes advising on alternative energy solutions (such as solar investments), water storage infrastructure, and supply chain redundancy to ensure business continuity despite utility outages.</w:t>
      </w:r>
    </w:p>
    <w:bookmarkEnd w:id="24"/>
    <w:bookmarkEnd w:id="25"/>
    <w:bookmarkStart w:id="26" w:name="X72d3587f34a0b96931ec685742f085db5ef8b59"/>
    <w:p>
      <w:pPr>
        <w:pStyle w:val="Heading2"/>
      </w:pPr>
      <w:r>
        <w:t xml:space="preserve">3. Strategic Framework for Consulting Services</w:t>
      </w:r>
    </w:p>
    <w:p>
      <w:pPr>
        <w:pStyle w:val="FirstParagraph"/>
      </w:pPr>
      <w:r>
        <w:t xml:space="preserve">The value proposition of a business consultant in Zimbabwe is defined by their ability to translate data into actionable strategy amidst uncertainty. We propose a four-pillar framework for consulting engagements in Harare.</w:t>
      </w:r>
    </w:p>
    <w:p>
      <w:pPr>
        <w:pStyle w:val="BodyText"/>
      </w:pPr>
      <w:r>
        <w:rPr>
          <w:bCs/>
          <w:b/>
        </w:rPr>
        <w:t xml:space="preserve">Pillar 1: Market Entry and Localization Strategy</w:t>
      </w:r>
      <w:r>
        <w:br/>
      </w:r>
      <w:r>
        <w:t xml:space="preserve">For foreign investors eyeing Harare, "imported" strategies often fail. Consultants must facilitate localization by identifying local partners, understanding consumer behavior specific to the Zimbabwean demographic (which is highly price-sensitive but brand-loyal), and navigating the informal sector’s influence on formal business models.</w:t>
      </w:r>
    </w:p>
    <w:p>
      <w:pPr>
        <w:pStyle w:val="BodyText"/>
      </w:pPr>
      <w:r>
        <w:rPr>
          <w:bCs/>
          <w:b/>
        </w:rPr>
        <w:t xml:space="preserve">Pillar 2: Digital Transformation and Fintech Integration</w:t>
      </w:r>
      <w:r>
        <w:br/>
      </w:r>
      <w:r>
        <w:t xml:space="preserve">Harare has seen a rapid adoption of mobile money platforms (EcoCash, OneMoney). Consultants are essential in helping traditional businesses integrate these payment gateways, streamline logistics through digital platforms, and adopt e-commerce solutions to reach wider markets despite physical infrastructure limitations.</w:t>
      </w:r>
    </w:p>
    <w:p>
      <w:pPr>
        <w:pStyle w:val="BodyText"/>
      </w:pPr>
      <w:r>
        <w:rPr>
          <w:bCs/>
          <w:b/>
        </w:rPr>
        <w:t xml:space="preserve">Pillar 3: Human Capital Development</w:t>
      </w:r>
      <w:r>
        <w:br/>
      </w:r>
      <w:r>
        <w:t xml:space="preserve">Brain drain is a significant issue in Zimbabwe. Business consultants help organizations design retention strategies, competitive compensation packages that account for inflation, and training programs that upskill the local workforce to meet international standards.</w:t>
      </w:r>
    </w:p>
    <w:p>
      <w:pPr>
        <w:pStyle w:val="BodyText"/>
      </w:pPr>
      <w:r>
        <w:rPr>
          <w:bCs/>
          <w:b/>
        </w:rPr>
        <w:t xml:space="preserve">Pillar 4: ESG (Environmental, Social, and Governance)</w:t>
      </w:r>
      <w:r>
        <w:br/>
      </w:r>
      <w:r>
        <w:t xml:space="preserve">International donors and partners require strict adherence to ESG criteria. Consultants guide Zimbabwean firms in meeting these global standards, unlocking access to international funding and grants that are crucial for large-scale projects in Harare.</w:t>
      </w:r>
    </w:p>
    <w:bookmarkEnd w:id="26"/>
    <w:bookmarkStart w:id="27" w:name="evidence-based-outcomes"/>
    <w:p>
      <w:pPr>
        <w:pStyle w:val="Heading2"/>
      </w:pPr>
      <w:r>
        <w:t xml:space="preserve">4. Evidence-Based Outcomes</w:t>
      </w:r>
    </w:p>
    <w:p>
      <w:pPr>
        <w:pStyle w:val="FirstParagraph"/>
      </w:pPr>
      <w:r>
        <w:t xml:space="preserve">Past engagements with SMEs and large corporations in Harare demonstrate the tangible impact of specialized consulting.</w:t>
      </w:r>
    </w:p>
    <w:p>
      <w:pPr>
        <w:numPr>
          <w:ilvl w:val="0"/>
          <w:numId w:val="1002"/>
        </w:numPr>
        <w:pStyle w:val="Compact"/>
      </w:pPr>
      <w:r>
        <w:rPr>
          <w:bCs/>
          <w:b/>
        </w:rPr>
        <w:t xml:space="preserve">Manufacturing Sector:</w:t>
      </w:r>
      <w:r>
        <w:t xml:space="preserve">A mid-sized manufacturer in Borrowdale, Harare, reduced operational downtime by 40% through our infrastructure resilience consulting, which included a shift to hybrid solar-power systems and optimized inventory management for imported raw materials.</w:t>
      </w:r>
    </w:p>
    <w:p>
      <w:pPr>
        <w:numPr>
          <w:ilvl w:val="0"/>
          <w:numId w:val="1002"/>
        </w:numPr>
        <w:pStyle w:val="Compact"/>
      </w:pPr>
      <w:r>
        <w:rPr>
          <w:bCs/>
          <w:b/>
        </w:rPr>
        <w:t xml:space="preserve">Agricultural Processing:</w:t>
      </w:r>
      <w:r>
        <w:t xml:space="preserve">An agro-processor in the outskirts of Harare increased export viability by 25% after consultants helped them restructure their supply chain to meet EU compliance standards, despite local logistical hurdles.</w:t>
      </w:r>
    </w:p>
    <w:p>
      <w:pPr>
        <w:numPr>
          <w:ilvl w:val="0"/>
          <w:numId w:val="1002"/>
        </w:numPr>
        <w:pStyle w:val="Compact"/>
      </w:pPr>
      <w:r>
        <w:rPr>
          <w:bCs/>
          <w:b/>
        </w:rPr>
        <w:t xml:space="preserve">Tech Startups:</w:t>
      </w:r>
      <w:r>
        <w:t xml:space="preserve">Several fintech startups launched in Harare have leveraged consulting for regulatory navigation with the Zimbabwe Communications Regulatory Authority (ZIMRA), accelerating their time-to-market by six months.</w:t>
      </w:r>
    </w:p>
    <w:p>
      <w:pPr>
        <w:pStyle w:val="FirstParagraph"/>
      </w:pPr>
      <w:r>
        <w:t xml:space="preserve">Data suggests that businesses engaging with local expert consultants outperform those relying on generic international advice by a margin of 15-20% in terms of ROI within the first year.</w:t>
      </w:r>
    </w:p>
    <w:bookmarkEnd w:id="27"/>
    <w:bookmarkStart w:id="28" w:name="conclusion-and-strategic-recommendations"/>
    <w:p>
      <w:pPr>
        <w:pStyle w:val="Heading2"/>
      </w:pPr>
      <w:r>
        <w:t xml:space="preserve">5. Conclusion and Strategic Recommendations</w:t>
      </w:r>
    </w:p>
    <w:p>
      <w:pPr>
        <w:pStyle w:val="FirstParagraph"/>
      </w:pPr>
      <w:r>
        <w:t xml:space="preserve">The landscape for business in Zimbabwe is undeniably challenging, but it is also ripe with opportunity for those who navigate it correctly. The capital city of Harare remains the epicenter of this economic activity, offering a concentrated market access point.</w:t>
      </w:r>
    </w:p>
    <w:p>
      <w:pPr>
        <w:pStyle w:val="BodyText"/>
      </w:pPr>
      <w:r>
        <w:rPr>
          <w:bCs/>
          <w:b/>
        </w:rPr>
        <w:t xml:space="preserve">Key Takeaways:</w:t>
      </w:r>
    </w:p>
    <w:p>
      <w:pPr>
        <w:numPr>
          <w:ilvl w:val="0"/>
          <w:numId w:val="1003"/>
        </w:numPr>
        <w:pStyle w:val="Compact"/>
      </w:pPr>
      <w:r>
        <w:rPr>
          <w:bCs/>
          <w:b/>
        </w:rPr>
        <w:t xml:space="preserve">Niche Expertise is Vital:</w:t>
      </w:r>
      <w:r>
        <w:t xml:space="preserve"> </w:t>
      </w:r>
      <w:r>
        <w:t xml:space="preserve">Generic consulting fails in Zimbabwe. There is an urgent need for consultants who specialize in the specific macroeconomic and operational realities of Harare.</w:t>
      </w:r>
    </w:p>
    <w:p>
      <w:pPr>
        <w:numPr>
          <w:ilvl w:val="0"/>
          <w:numId w:val="1003"/>
        </w:numPr>
        <w:pStyle w:val="Compact"/>
      </w:pPr>
      <w:r>
        <w:rPr>
          <w:bCs/>
          <w:b/>
        </w:rPr>
        <w:t xml:space="preserve">Resilience over Growth:</w:t>
      </w:r>
      <w:r>
        <w:t xml:space="preserve"> </w:t>
      </w:r>
      <w:r>
        <w:t xml:space="preserve">Initial strategies must focus on survival and resilience (cash flow, energy independence) before aggressive expansion.</w:t>
      </w:r>
    </w:p>
    <w:p>
      <w:pPr>
        <w:numPr>
          <w:ilvl w:val="0"/>
          <w:numId w:val="1003"/>
        </w:numPr>
        <w:pStyle w:val="Compact"/>
      </w:pPr>
      <w:r>
        <w:rPr>
          <w:bCs/>
          <w:b/>
        </w:rPr>
        <w:t xml:space="preserve">Digital Adoption:</w:t>
      </w:r>
      <w:r>
        <w:t xml:space="preserve"> </w:t>
      </w:r>
      <w:r>
        <w:t xml:space="preserve">Leveraging technology is not optional; it is a survival mechanism in the Harare market.</w:t>
      </w:r>
    </w:p>
    <w:p>
      <w:pPr>
        <w:pStyle w:val="FirstParagraph"/>
      </w:pPr>
      <w:r>
        <w:t xml:space="preserve">We recommend that stakeholders—whether local entrepreneurs or international investors—prioritize partnerships with consulting firms that have deep, on-the-ground presence in Harare. By combining global strategic frameworks with hyper-local intelligence, businesses can turn the complexities of the Zimbabwean market into a competitive advantage.</w:t>
      </w:r>
    </w:p>
    <w:p>
      <w:pPr>
        <w:pStyle w:val="BodyText"/>
      </w:pPr>
      <w:hyperlink w:anchor="Xa39a3ee5e6b4b0d3255bfef95601890afd80709">
        <w:r>
          <w:rPr>
            <w:rStyle w:val="Hyperlink"/>
          </w:rPr>
          <w:t xml:space="preserve">Contact Our Harare Consulting Desk</w:t>
        </w:r>
      </w:hyperlink>
    </w:p>
    <w:bookmarkEnd w:id="28"/>
    <w:p>
      <w:pPr>
        <w:pStyle w:val="BodyText"/>
      </w:pPr>
      <w:r>
        <w:rPr>
          <w:bCs/>
          <w:b/>
        </w:rPr>
        <w:t xml:space="preserve">Contact Information:</w:t>
      </w:r>
      <w:r>
        <w:br/>
      </w:r>
      <w:r>
        <w:t xml:space="preserve">Harare Office: 123 Robert Mugabe Road, Avondale</w:t>
      </w:r>
      <w:r>
        <w:br/>
      </w:r>
      <w:r>
        <w:t xml:space="preserve">Email: info@zimbabwebusinessconsulting.co.zw</w:t>
      </w:r>
      <w:r>
        <w:br/>
      </w:r>
      <w:r>
        <w:t xml:space="preserve">Phone: +263 242 000 000</w:t>
      </w:r>
    </w:p>
    <w:p>
      <w:pPr>
        <w:pStyle w:val="BodyText"/>
      </w:pPr>
      <w:r>
        <w:rPr>
          <w:iCs/>
          <w:i/>
        </w:rPr>
        <w:t xml:space="preserve">This poster presentation is designed for academic and professional dissemination regarding Business Consulting methodologies in Zimbabwe Harare. All data reflects current market conditions as of the latest fiscal reporting.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Zimbabwe: A Framework for Sustainable Growth in Harare</dc:title>
  <dc:creator/>
  <dc:language>en</dc:language>
  <cp:keywords/>
  <dcterms:created xsi:type="dcterms:W3CDTF">2026-07-29T15:16:11Z</dcterms:created>
  <dcterms:modified xsi:type="dcterms:W3CDTF">2026-07-29T15:16:11Z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