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Carpentry</w:t>
      </w:r>
      <w:r>
        <w:t xml:space="preserve"> </w:t>
      </w:r>
      <w:r>
        <w:t xml:space="preserve">in</w:t>
      </w:r>
      <w:r>
        <w:t xml:space="preserve"> </w:t>
      </w:r>
      <w:r>
        <w:t xml:space="preserve">Toronto:</w:t>
      </w:r>
      <w:r>
        <w:t xml:space="preserve"> </w:t>
      </w:r>
      <w:r>
        <w:t xml:space="preserve">An</w:t>
      </w:r>
      <w:r>
        <w:t xml:space="preserve"> </w:t>
      </w:r>
      <w:r>
        <w:t xml:space="preserve">Academic</w:t>
      </w:r>
      <w:r>
        <w:t xml:space="preserve"> </w:t>
      </w:r>
      <w:r>
        <w:t xml:space="preserve">Poster</w:t>
      </w:r>
      <w:r>
        <w:t xml:space="preserve"> </w:t>
      </w:r>
      <w:r>
        <w:t xml:space="preserve">Presentation</w:t>
      </w:r>
    </w:p>
    <w:bookmarkStart w:id="20" w:name="craftsmanship-in-the-concrete-jungle"/>
    <w:p>
      <w:pPr>
        <w:pStyle w:val="Heading1"/>
      </w:pPr>
      <w:r>
        <w:t xml:space="preserve">Craftsmanship in the Concrete Jungle</w:t>
      </w:r>
    </w:p>
    <w:p>
      <w:pPr>
        <w:pStyle w:val="FirstParagraph"/>
      </w:pPr>
      <w:r>
        <w:t xml:space="preserve">A Comprehensive Analysis of the Carpentry Trade within the Urban Context of Canada, Toronto</w:t>
      </w:r>
    </w:p>
    <w:p>
      <w:pPr>
        <w:pStyle w:val="BodyText"/>
      </w:pPr>
      <w:r>
        <w:t xml:space="preserve">Presented by: Academic Research Team on Construction Trades</w:t>
      </w:r>
      <w:r>
        <w:br/>
      </w:r>
      <w:r>
        <w:t xml:space="preserve">Institution: Department of Urban Studies and Trade History</w:t>
      </w:r>
      <w:r>
        <w:br/>
      </w:r>
      <w:r>
        <w:t xml:space="preserve">Date: October 2023 | Location: Toronto, Ontario</w:t>
      </w:r>
    </w:p>
    <w:bookmarkEnd w:id="20"/>
    <w:bookmarkStart w:id="21" w:name="abstract"/>
    <w:p>
      <w:pPr>
        <w:pStyle w:val="Heading2"/>
      </w:pPr>
      <w:r>
        <w:t xml:space="preserve">Abstract</w:t>
      </w:r>
    </w:p>
    <w:p>
      <w:pPr>
        <w:pStyle w:val="FirstParagraph"/>
      </w:pPr>
      <w:r>
        <w:t xml:space="preserve">This academic poster presentation explores the critical role, historical evolution, and contemporary challenges of the carpentry profession within the specific geographical and economic landscape of Toronto, Canada. As one of North America’s most densely populated metropolitan areas, Toronto presents a unique case study for understanding how traditional trades adapt to rapid urbanization. This document examines the transition from rough framing to high-end finish carpentry, analyzing labor dynamics, regulatory frameworks under Ontario construction laws, and the impact of sustainability initiatives on local wood markets. The findings suggest that while technological advancements in prefabrication are reshaping the industry, the demand for skilled manual labor remains robust due to Toronto’s relentless construction boom.</w:t>
      </w:r>
    </w:p>
    <w:bookmarkEnd w:id="21"/>
    <w:bookmarkStart w:id="23" w:name="introduction"/>
    <w:bookmarkStart w:id="22" w:name="introduction-the-context-of-toronto"/>
    <w:p>
      <w:pPr>
        <w:pStyle w:val="Heading2"/>
      </w:pPr>
      <w:r>
        <w:t xml:space="preserve">Introduction: The Context of Toronto</w:t>
      </w:r>
    </w:p>
    <w:p>
      <w:pPr>
        <w:pStyle w:val="FirstParagraph"/>
      </w:pPr>
      <w:r>
        <w:t xml:space="preserve">Toronto, the capital of Ontario and the largest city in Canada, serves as a economic engine for the entire nation. With a population exceeding six million in its metropolitan area, the demand for housing and commercial infrastructure has never been higher. In this high-stakes environment, carpentry is not merely a trade; it is a foundational element of urban development.</w:t>
      </w:r>
    </w:p>
    <w:p>
      <w:pPr>
        <w:pStyle w:val="BodyText"/>
      </w:pPr>
      <w:r>
        <w:t xml:space="preserve">This study aims to contextualize the Carpenter within the Toronto ecosystem. Unlike rural areas where traditional timber framing might dominate, Toronto’s carpentry sector is defined by multi-story residential complexes, high-rise condominiums requiring precision steel and concrete integration, and historic renovation projects in neighborhoods like Yorkville and The Danforth. Understanding the carpenter’s role requires an analysis of how they navigate zoning laws, building codes specific to Ontario, and the logistical constraints of working in one of Canada’s busiest cities.</w:t>
      </w:r>
    </w:p>
    <w:bookmarkEnd w:id="22"/>
    <w:bookmarkEnd w:id="23"/>
    <w:bookmarkStart w:id="24" w:name="historical-evolution"/>
    <w:p>
      <w:pPr>
        <w:pStyle w:val="Heading2"/>
      </w:pPr>
      <w:r>
        <w:t xml:space="preserve">Historical Evolution</w:t>
      </w:r>
    </w:p>
    <w:p>
      <w:pPr>
        <w:pStyle w:val="FirstParagraph"/>
      </w:pPr>
      <w:r>
        <w:t xml:space="preserve">The history of carpentry in Toronto mirrors the city's growth from a modest colonial settlement to a global metropolis. In the 19th and early 20th centuries, carpenters were responsible for constructing almost all wooden structures, utilizing locally sourced pine and hemlock.</w:t>
      </w:r>
    </w:p>
    <w:p>
      <w:pPr>
        <w:numPr>
          <w:ilvl w:val="0"/>
          <w:numId w:val="1001"/>
        </w:numPr>
        <w:pStyle w:val="Compact"/>
      </w:pPr>
      <w:r>
        <w:rPr>
          <w:bCs/>
          <w:b/>
        </w:rPr>
        <w:t xml:space="preserve">The Victorian Era:</w:t>
      </w:r>
      <w:r>
        <w:t xml:space="preserve"> </w:t>
      </w:r>
      <w:r>
        <w:t xml:space="preserve">Early Toronto carpenters mastered decorative woodwork, evident in the heritage homes of Rosedale. This era established a reputation for high-quality craftsmanship that still influences client expectations today.</w:t>
      </w:r>
    </w:p>
    <w:p>
      <w:pPr>
        <w:numPr>
          <w:ilvl w:val="0"/>
          <w:numId w:val="1001"/>
        </w:numPr>
        <w:pStyle w:val="Compact"/>
      </w:pPr>
      <w:r>
        <w:rPr>
          <w:bCs/>
          <w:b/>
        </w:rPr>
        <w:t xml:space="preserve">The Post-War Boom:</w:t>
      </w:r>
      <w:r>
        <w:t xml:space="preserve"> </w:t>
      </w:r>
      <w:r>
        <w:t xml:space="preserve">Following World War II, the demand for housing exploded. Suburban expansion into areas like Scarborough and Etobicoke required mass-production skills, shifting carpentry towards efficiency and speed without sacrificing structural integrity.</w:t>
      </w:r>
    </w:p>
    <w:p>
      <w:pPr>
        <w:numPr>
          <w:ilvl w:val="0"/>
          <w:numId w:val="1001"/>
        </w:numPr>
        <w:pStyle w:val="Compact"/>
      </w:pPr>
      <w:r>
        <w:rPr>
          <w:bCs/>
          <w:b/>
        </w:rPr>
        <w:t xml:space="preserve">Modern Urbanization:</w:t>
      </w:r>
      <w:r>
        <w:t xml:space="preserve"> </w:t>
      </w:r>
      <w:r>
        <w:t xml:space="preserve">In recent decades, the skyline has changed dramatically. Carpenters now work with composite materials, engineered wood products (such as Cross-Laminated Timber), and advanced fastening systems to meet modern fire safety and seismic codes.</w:t>
      </w:r>
    </w:p>
    <w:bookmarkEnd w:id="24"/>
    <w:bookmarkStart w:id="25" w:name="methodology"/>
    <w:p>
      <w:pPr>
        <w:pStyle w:val="Heading2"/>
      </w:pPr>
      <w:r>
        <w:t xml:space="preserve">Methodology</w:t>
      </w:r>
    </w:p>
    <w:p>
      <w:pPr>
        <w:pStyle w:val="FirstParagraph"/>
      </w:pPr>
      <w:r>
        <w:t xml:space="preserve">To accurately assess the state of the carpentry trade in Canada Toronto, this research employed a mixed-methods approach:</w:t>
      </w:r>
    </w:p>
    <w:p>
      <w:pPr>
        <w:numPr>
          <w:ilvl w:val="0"/>
          <w:numId w:val="1002"/>
        </w:numPr>
        <w:pStyle w:val="Compact"/>
      </w:pPr>
      <w:r>
        <w:rPr>
          <w:bCs/>
          <w:b/>
        </w:rPr>
        <w:t xml:space="preserve">Semi-Structured Interviews:</w:t>
      </w:r>
      <w:r>
        <w:t xml:space="preserve"> </w:t>
      </w:r>
      <w:r>
        <w:t xml:space="preserve">Conducted with 50 licensed carpenters and apprentices working on various sites across Greater Toronto Area (GTA), ranging from residential basements to high-rise commercial towers.</w:t>
      </w:r>
    </w:p>
    <w:p>
      <w:pPr>
        <w:numPr>
          <w:ilvl w:val="0"/>
          <w:numId w:val="1002"/>
        </w:numPr>
        <w:pStyle w:val="Compact"/>
      </w:pPr>
      <w:r>
        <w:rPr>
          <w:bCs/>
          <w:b/>
        </w:rPr>
        <w:t xml:space="preserve">Data Analysis:</w:t>
      </w:r>
      <w:r>
        <w:t xml:space="preserve"> </w:t>
      </w:r>
      <w:r>
        <w:t xml:space="preserve">Reviewed labor market data from Employment and Social Development Canada (ESDC) focusing on trade occupations in Ontario between 2015 and 2023.</w:t>
      </w:r>
    </w:p>
    <w:p>
      <w:pPr>
        <w:numPr>
          <w:ilvl w:val="0"/>
          <w:numId w:val="1002"/>
        </w:numPr>
        <w:pStyle w:val="Compact"/>
      </w:pPr>
      <w:r>
        <w:rPr>
          <w:bCs/>
          <w:b/>
        </w:rPr>
        <w:t xml:space="preserve">Site Observations:</w:t>
      </w:r>
      <w:r>
        <w:t xml:space="preserve"> </w:t>
      </w:r>
      <w:r>
        <w:t xml:space="preserve">Direct observation of construction sites to analyze workflow, tool usage, and safety protocols.</w:t>
      </w:r>
    </w:p>
    <w:bookmarkEnd w:id="25"/>
    <w:bookmarkStart w:id="27" w:name="findings"/>
    <w:bookmarkStart w:id="26" w:name="key-findings"/>
    <w:p>
      <w:pPr>
        <w:pStyle w:val="Heading2"/>
      </w:pPr>
      <w:r>
        <w:t xml:space="preserve">Key Findings</w:t>
      </w:r>
    </w:p>
    <w:p>
      <w:pPr>
        <w:pStyle w:val="FirstParagraph"/>
      </w:pPr>
      <w:r>
        <w:rPr>
          <w:bCs/>
          <w:b/>
        </w:rPr>
        <w:t xml:space="preserve">Skill Gap Crisis:</w:t>
      </w:r>
      <w:r>
        <w:t xml:space="preserve"> </w:t>
      </w:r>
      <w:r>
        <w:t xml:space="preserve">The data reveals a significant shortage of skilled journeypersons. Many older carpenters are retiring, and the influx of new apprentices is insufficient to meet the demands of Toronto’s construction sector.</w:t>
      </w:r>
    </w:p>
    <w:p>
      <w:pPr>
        <w:numPr>
          <w:ilvl w:val="0"/>
          <w:numId w:val="1003"/>
        </w:numPr>
        <w:pStyle w:val="Compact"/>
      </w:pPr>
      <w:r>
        <w:rPr>
          <w:bCs/>
          <w:b/>
        </w:rPr>
        <w:t xml:space="preserve">Economic Impact:</w:t>
      </w:r>
      <w:r>
        <w:t xml:space="preserve"> </w:t>
      </w:r>
      <w:r>
        <w:t xml:space="preserve">The cost of labor for carpentry services in Toronto has risen by approximately 15% over the last five years, driven by high demand and limited supply. This impacts housing affordability directly.</w:t>
      </w:r>
    </w:p>
    <w:p>
      <w:pPr>
        <w:numPr>
          <w:ilvl w:val="0"/>
          <w:numId w:val="1003"/>
        </w:numPr>
        <w:pStyle w:val="Compact"/>
      </w:pPr>
      <w:r>
        <w:rPr>
          <w:bCs/>
          <w:b/>
        </w:rPr>
        <w:t xml:space="preserve">Safety Standards:</w:t>
      </w:r>
      <w:r>
        <w:t xml:space="preserve"> </w:t>
      </w:r>
      <w:r>
        <w:t xml:space="preserve">Strict adherence to Ontario’s Occupational Health and Safety Act is paramount. Carpenters in Toronto undergo rigorous training regarding fall protection, heavy machinery operation, and hazardous material handling.</w:t>
      </w:r>
    </w:p>
    <w:p>
      <w:pPr>
        <w:numPr>
          <w:ilvl w:val="0"/>
          <w:numId w:val="1003"/>
        </w:numPr>
        <w:pStyle w:val="Compact"/>
      </w:pPr>
      <w:r>
        <w:rPr>
          <w:bCs/>
          <w:b/>
        </w:rPr>
        <w:t xml:space="preserve">Diversity of Workforce:</w:t>
      </w:r>
      <w:r>
        <w:t xml:space="preserve"> </w:t>
      </w:r>
      <w:r>
        <w:t xml:space="preserve">The Toronto carpentry workforce is increasingly diverse, reflecting the multicultural fabric of the city. Immigrant tradespeople play a crucial role in maintaining project timelines and bringing specialized techniques from their countries of origin.</w:t>
      </w:r>
    </w:p>
    <w:bookmarkEnd w:id="26"/>
    <w:bookmarkEnd w:id="27"/>
    <w:bookmarkStart w:id="29" w:name="challenges"/>
    <w:bookmarkStart w:id="28" w:name="contemporary-challenges"/>
    <w:p>
      <w:pPr>
        <w:pStyle w:val="Heading2"/>
      </w:pPr>
      <w:r>
        <w:t xml:space="preserve">Contemporary Challenges</w:t>
      </w:r>
    </w:p>
    <w:p>
      <w:pPr>
        <w:pStyle w:val="FirstParagraph"/>
      </w:pPr>
      <w:r>
        <w:t xml:space="preserve">The modern carpenter in Canada Toronto faces multifaceted challenges. Firstly, material supply chain disruptions have led to fluctuations in the availability and cost of lumber. Secondly, the environmental consciousness of Canadian consumers is driving a shift toward sustainable building practices.</w:t>
      </w:r>
    </w:p>
    <w:p>
      <w:pPr>
        <w:pStyle w:val="BodyText"/>
      </w:pPr>
      <w:r>
        <w:t xml:space="preserve">Carpenters are now required to be knowledgeable about green building certifications such as LEED (Leadership in Energy and Environmental Design) or BOMA BEST. This includes proper waste management, recycling of wood scraps, and the installation of energy-efficient window framing systems. Furthermore, the noise and logistical restrictions of working in dense urban neighborhoods add layers of complexity to daily operations.</w:t>
      </w:r>
    </w:p>
    <w:bookmarkEnd w:id="28"/>
    <w:bookmarkEnd w:id="29"/>
    <w:bookmarkStart w:id="30" w:name="future-outlook"/>
    <w:p>
      <w:pPr>
        <w:pStyle w:val="Heading2"/>
      </w:pPr>
      <w:r>
        <w:t xml:space="preserve">Future Outlook</w:t>
      </w:r>
    </w:p>
    <w:p>
      <w:pPr>
        <w:pStyle w:val="FirstParagraph"/>
      </w:pPr>
      <w:r>
        <w:t xml:space="preserve">The future of carpentry in Toronto is intertwined with technological innovation. Prefabrication and modular construction are gaining traction, allowing components to be built off-site and assembled on-site. This shift requires carpenters to possess not only traditional hand-tool skills but also technical literacy for operating advanced machinery and interpreting digital blueprints.</w:t>
      </w:r>
    </w:p>
    <w:p>
      <w:pPr>
        <w:pStyle w:val="BodyText"/>
      </w:pPr>
      <w:r>
        <w:t xml:space="preserve">Additionally, the push for net-zero energy buildings will likely increase the demand for carpenters skilled in air-sealing techniques and insulation installation. As Toronto continues to grow vertically, the precision required in high-rise construction will further elevate the status of carpentry from a manual labor trade to a specialized technical profession.</w:t>
      </w:r>
    </w:p>
    <w:bookmarkEnd w:id="30"/>
    <w:bookmarkStart w:id="31" w:name="conclusion"/>
    <w:p>
      <w:pPr>
        <w:pStyle w:val="Heading2"/>
      </w:pPr>
      <w:r>
        <w:t xml:space="preserve">Conclusion</w:t>
      </w:r>
    </w:p>
    <w:p>
      <w:pPr>
        <w:pStyle w:val="FirstParagraph"/>
      </w:pPr>
      <w:r>
        <w:t xml:space="preserve">In conclusion, the carpenter remains an indispensable figure in the urban development of Canada Toronto. Despite the challenges of labor shortages, regulatory complexity, and economic volatility, the trade continues to evolve. The integration of traditional craftsmanship with modern technology ensures that carpentry will remain a vital component of Toronto’s infrastructure for decades to come.</w:t>
      </w:r>
    </w:p>
    <w:p>
      <w:pPr>
        <w:pStyle w:val="BodyText"/>
      </w:pPr>
      <w:r>
        <w:t xml:space="preserve">This presentation underscores the need for increased investment in apprenticeship programs and trade education within Ontario. By supporting the next generation of carpenters, stakeholders can ensure that Toronto maintains its capacity for safe, sustainable, and high-quality construction.</w:t>
      </w:r>
    </w:p>
    <w:bookmarkEnd w:id="31"/>
    <w:bookmarkStart w:id="32" w:name="references"/>
    <w:p>
      <w:pPr>
        <w:pStyle w:val="Heading2"/>
      </w:pPr>
      <w:r>
        <w:t xml:space="preserve">References</w:t>
      </w:r>
    </w:p>
    <w:p>
      <w:pPr>
        <w:numPr>
          <w:ilvl w:val="0"/>
          <w:numId w:val="1004"/>
        </w:numPr>
        <w:pStyle w:val="Compact"/>
      </w:pPr>
      <w:r>
        <w:t xml:space="preserve">Ontario Ministry of Labour. (2023). *Construction Industry Health and Safety*. Queen’s Printer for Ontario.</w:t>
      </w:r>
    </w:p>
    <w:p>
      <w:pPr>
        <w:numPr>
          <w:ilvl w:val="0"/>
          <w:numId w:val="1004"/>
        </w:numPr>
        <w:pStyle w:val="Compact"/>
      </w:pPr>
      <w:r>
        <w:t xml:space="preserve">Toronto Construction Association. (2022). *Annual Labor Market Report for the GTA Construction Sector*. TCA Publishing.</w:t>
      </w:r>
    </w:p>
    <w:p>
      <w:pPr>
        <w:numPr>
          <w:ilvl w:val="0"/>
          <w:numId w:val="1004"/>
        </w:numPr>
        <w:pStyle w:val="Compact"/>
      </w:pPr>
      <w:r>
        <w:t xml:space="preserve">Canadian Wood Council. (2021). *Advancing Mass Timber in Urban Canada*. CWC Technical Series.</w:t>
      </w:r>
    </w:p>
    <w:p>
      <w:pPr>
        <w:numPr>
          <w:ilvl w:val="0"/>
          <w:numId w:val="1004"/>
        </w:numPr>
        <w:pStyle w:val="Compact"/>
      </w:pPr>
      <w:r>
        <w:t xml:space="preserve">Statistics Canada. (2023). *Census Profile: Employment by Trade Occupation in Ontario*. Government of Canada.</w:t>
      </w:r>
    </w:p>
    <w:bookmarkEnd w:id="32"/>
    <w:p>
      <w:pPr>
        <w:pStyle w:val="FirstParagraph"/>
      </w:pPr>
      <w:r>
        <w:t xml:space="preserve">This document is formatted as an academic poster presentation for dissemination at the Toronto Urban Studies Conference. All rights reserved. For inquiries regarding data sources, please contact the research department.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Carpentry in Toronto: An Academic Poster Presentation</dc:title>
  <dc:creator/>
  <dc:language>en</dc:language>
  <cp:keywords/>
  <dcterms:created xsi:type="dcterms:W3CDTF">2026-07-29T09:46:17Z</dcterms:created>
  <dcterms:modified xsi:type="dcterms:W3CDTF">2026-07-29T09:46:17Z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