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Carpentry</w:t>
      </w:r>
      <w:r>
        <w:t xml:space="preserve"> </w:t>
      </w:r>
      <w:r>
        <w:t xml:space="preserve">in</w:t>
      </w:r>
      <w:r>
        <w:t xml:space="preserve"> </w:t>
      </w:r>
      <w:r>
        <w:t xml:space="preserve">Canada</w:t>
      </w:r>
      <w:r>
        <w:t xml:space="preserve"> </w:t>
      </w:r>
      <w:r>
        <w:t xml:space="preserve">Vancouver:</w:t>
      </w:r>
      <w:r>
        <w:t xml:space="preserve"> </w:t>
      </w:r>
      <w:r>
        <w:t xml:space="preserve">Sustainability</w:t>
      </w:r>
      <w:r>
        <w:t xml:space="preserve"> </w:t>
      </w:r>
      <w:r>
        <w:t xml:space="preserve">and</w:t>
      </w:r>
      <w:r>
        <w:t xml:space="preserve"> </w:t>
      </w:r>
      <w:r>
        <w:t xml:space="preserve">Precision</w:t>
      </w:r>
    </w:p>
    <w:bookmarkStart w:id="21" w:name="carpentry-in-canada-vancouver"/>
    <w:p>
      <w:pPr>
        <w:pStyle w:val="Heading1"/>
      </w:pPr>
      <w:r>
        <w:t xml:space="preserve">Carpentry in Canada Vancouver</w:t>
      </w:r>
    </w:p>
    <w:bookmarkStart w:id="20" w:name="Xca943f3aa2ae8dd31b1d49dc8ac8738dadeec94"/>
    <w:p>
      <w:pPr>
        <w:pStyle w:val="Heading2"/>
      </w:pPr>
      <w:r>
        <w:t xml:space="preserve">Integrating Sustainable Practices, Precision Craftsmanship, and Regulatory Compliance in the Pacific Northwest Housing Market</w:t>
      </w:r>
    </w:p>
    <w:p>
      <w:pPr>
        <w:pStyle w:val="FirstParagraph"/>
      </w:pPr>
      <w:r>
        <w:t xml:space="preserve">Presented by: Research Team B | Department of Construction Management | University of British Columbia Context</w:t>
      </w:r>
    </w:p>
    <w:bookmarkEnd w:id="20"/>
    <w:bookmarkEnd w:id="21"/>
    <w:bookmarkStart w:id="22" w:name="introduction"/>
    <w:p>
      <w:pPr>
        <w:pStyle w:val="Heading3"/>
      </w:pPr>
      <w:r>
        <w:t xml:space="preserve">1.0 Introduction</w:t>
      </w:r>
    </w:p>
    <w:p>
      <w:pPr>
        <w:pStyle w:val="FirstParagraph"/>
      </w:pPr>
      <w:r>
        <w:t xml:space="preserve">The construction industry in Canada Vancouver represents a unique convergence of environmental urgency and architectural innovation. As one of the fastest-growing metropolitan areas in Western Canada, Vancouver faces distinct challenges regarding housing density, seismic resilience, and ecological footprint. This poster presentation explores the evolving role of professional carpentry within this specific geographic and economic context.</w:t>
      </w:r>
    </w:p>
    <w:p>
      <w:pPr>
        <w:pStyle w:val="BodyText"/>
      </w:pPr>
      <w:r>
        <w:t xml:space="preserve">Carpenters are no longer merely builders of frames; they are critical stakeholders in achieving net-zero energy goals. The integration of advanced timber technologies, such as Cross-Laminated Timber (CLT) and Glulam, into high-rise structures is transforming the skyline of Canada Vancouver.</w:t>
      </w:r>
    </w:p>
    <w:bookmarkEnd w:id="22"/>
    <w:bookmarkStart w:id="23" w:name="objectives"/>
    <w:p>
      <w:pPr>
        <w:pStyle w:val="Heading3"/>
      </w:pPr>
      <w:r>
        <w:t xml:space="preserve">1.1 Objectives</w:t>
      </w:r>
    </w:p>
    <w:p>
      <w:pPr>
        <w:pStyle w:val="FirstParagraph"/>
      </w:pPr>
      <w:r>
        <w:t xml:space="preserve">To analyze the shift towards mass timber construction in Canada Vancouver residential projects.</w:t>
      </w:r>
    </w:p>
    <w:p>
      <w:pPr>
        <w:pStyle w:val="BodyText"/>
      </w:pPr>
      <w:r>
        <w:t xml:space="preserve">To evaluate the impact of green building codes on standard carpentry practices.</w:t>
      </w:r>
    </w:p>
    <w:p>
      <w:pPr>
        <w:pStyle w:val="BodyText"/>
      </w:pPr>
      <w:r>
        <w:t xml:space="preserve">To discuss supply chain logistics for sustainable lumber sourcing in the Pacific Northwest.</w:t>
      </w:r>
    </w:p>
    <w:bookmarkEnd w:id="23"/>
    <w:bookmarkStart w:id="24" w:name="background"/>
    <w:p>
      <w:pPr>
        <w:pStyle w:val="Heading3"/>
      </w:pPr>
      <w:r>
        <w:t xml:space="preserve">1.2 Background</w:t>
      </w:r>
    </w:p>
    <w:p>
      <w:pPr>
        <w:pStyle w:val="FirstParagraph"/>
      </w:pPr>
      <w:r>
        <w:t xml:space="preserve">Historically, carpentry in this region relied heavily on softwood framing due to the abundance of local forestry resources. However, recent urban densification policies enacted by the Vancouver City Council have necessitated taller structures. This has led to a paradigm shift where traditional stick-frame methods are being supplemented or replaced by engineered wood solutions.</w:t>
      </w:r>
    </w:p>
    <w:bookmarkEnd w:id="24"/>
    <w:bookmarkStart w:id="33" w:name="technical"/>
    <w:bookmarkStart w:id="28" w:name="methodology-technical-focus"/>
    <w:p>
      <w:pPr>
        <w:pStyle w:val="Heading3"/>
      </w:pPr>
      <w:r>
        <w:t xml:space="preserve">2.0 Methodology &amp; Technical Focus</w:t>
      </w:r>
    </w:p>
    <w:p>
      <w:pPr>
        <w:pStyle w:val="FirstParagraph"/>
      </w:pPr>
      <w:r>
        <w:t xml:space="preserve">This research utilizes a mixed-methods approach, combining case studies of recent high-profile projects in downtown Vancouver with quantitative analysis of material waste data from local carpentry firms. We examine three key pillars:</w:t>
      </w:r>
    </w:p>
    <w:bookmarkStart w:id="25" w:name="a.-precision-engineering"/>
    <w:p>
      <w:pPr>
        <w:pStyle w:val="Heading4"/>
      </w:pPr>
      <w:r>
        <w:t xml:space="preserve">A. Precision Engineering</w:t>
      </w:r>
    </w:p>
    <w:p>
      <w:pPr>
        <w:pStyle w:val="FirstParagraph"/>
      </w:pPr>
      <w:r>
        <w:t xml:space="preserve">Modern carpenters must interpret complex CAD/BIM models with extreme precision. In the context of Canada Vancouver's strict seismic codes, structural integrity is paramount. The tolerance for error in prefabricated timber components is minimal, requiring a higher level of digital literacy among tradespeople.</w:t>
      </w:r>
    </w:p>
    <w:bookmarkEnd w:id="25"/>
    <w:bookmarkStart w:id="26" w:name="b.-sustainable-sourcing"/>
    <w:p>
      <w:pPr>
        <w:pStyle w:val="Heading4"/>
      </w:pPr>
      <w:r>
        <w:t xml:space="preserve">B. Sustainable Sourcing</w:t>
      </w:r>
    </w:p>
    <w:p>
      <w:pPr>
        <w:pStyle w:val="FirstParagraph"/>
      </w:pPr>
      <w:r>
        <w:t xml:space="preserve">A significant focus is placed on the provenance of materials. Most carpentry work in Canada Vancouver utilizes sustainably harvested timber from British Columbia forests, certified by the Sustainable Forestry Initiative (SFI) or Forest Stewardship Council (FSC). This reduces carbon emissions associated with transporting concrete and steel.</w:t>
      </w:r>
    </w:p>
    <w:bookmarkEnd w:id="26"/>
    <w:bookmarkStart w:id="27" w:name="c.-labor-adaptation"/>
    <w:p>
      <w:pPr>
        <w:pStyle w:val="Heading4"/>
      </w:pPr>
      <w:r>
        <w:t xml:space="preserve">C. Labor Adaptation</w:t>
      </w:r>
    </w:p>
    <w:p>
      <w:pPr>
        <w:pStyle w:val="FirstParagraph"/>
      </w:pPr>
      <w:r>
        <w:t xml:space="preserve">The skill set required of a modern carpenter has expanded. Beyond traditional joinery, training now includes fire safety protocols specific to mass timber, acoustic insulation techniques for multi-family units, and energy-efficient window installation methods.</w:t>
      </w:r>
    </w:p>
    <w:bookmarkEnd w:id="27"/>
    <w:bookmarkEnd w:id="28"/>
    <w:bookmarkStart w:id="31" w:name="key-findings"/>
    <w:p>
      <w:pPr>
        <w:pStyle w:val="Heading3"/>
      </w:pPr>
      <w:r>
        <w:t xml:space="preserve">3.0 Key Findings</w:t>
      </w:r>
    </w:p>
    <w:p>
      <w:pPr>
        <w:numPr>
          <w:ilvl w:val="0"/>
          <w:numId w:val="1001"/>
        </w:numPr>
        <w:pStyle w:val="Compact"/>
      </w:pPr>
      <w:r>
        <w:rPr>
          <w:bCs/>
          <w:b/>
        </w:rPr>
        <w:t xml:space="preserve">Carbon Reduction:</w:t>
      </w:r>
      <w:r>
        <w:t xml:space="preserve"> </w:t>
      </w:r>
      <w:r>
        <w:t xml:space="preserve">Projects utilizing mass timber in Canada Vancouver reported an average reduction of 20-30% in embodied carbon compared to conventional concrete structures.</w:t>
      </w:r>
    </w:p>
    <w:p>
      <w:pPr>
        <w:numPr>
          <w:ilvl w:val="0"/>
          <w:numId w:val="1001"/>
        </w:numPr>
        <w:pStyle w:val="Compact"/>
      </w:pPr>
      <w:r>
        <w:rPr>
          <w:bCs/>
          <w:b/>
        </w:rPr>
        <w:t xml:space="preserve">Speed of Construction:</w:t>
      </w:r>
      <w:r>
        <w:t xml:space="preserve"> </w:t>
      </w:r>
      <w:r>
        <w:t xml:space="preserve">Prefabricated carpentry components reduced on-site assembly time by approximately 15%, addressing critical housing shortages.</w:t>
      </w:r>
    </w:p>
    <w:p>
      <w:pPr>
        <w:numPr>
          <w:ilvl w:val="0"/>
          <w:numId w:val="1001"/>
        </w:numPr>
        <w:pStyle w:val="Compact"/>
      </w:pPr>
      <w:r>
        <w:rPr>
          <w:bCs/>
          <w:b/>
        </w:rPr>
        <w:t xml:space="preserve">Aesthetic Integration:</w:t>
      </w:r>
      <w:r>
        <w:t xml:space="preserve"> </w:t>
      </w:r>
      <w:r>
        <w:t xml:space="preserve">Exposed wood interiors remain highly desirable in the Canadian market, allowing carpenters to provide dual structural and aesthetic functions, reducing the need for additional finishes.</w:t>
      </w:r>
    </w:p>
    <w:bookmarkStart w:id="29" w:name="economic-implications"/>
    <w:p>
      <w:pPr>
        <w:pStyle w:val="Heading4"/>
      </w:pPr>
      <w:r>
        <w:t xml:space="preserve">Economic Implications</w:t>
      </w:r>
    </w:p>
    <w:p>
      <w:pPr>
        <w:pStyle w:val="FirstParagraph"/>
      </w:pPr>
      <w:r>
        <w:t xml:space="preserve">While initial material costs for engineered wood can be higher, the overall project timeline savings and reduced foundation loads (due to lighter weight) result in competitive total costs. Furthermore, the demand for specialized carpentry skills in Canada Vancouver is driving wage growth and professional development opportunities within the trade.</w:t>
      </w:r>
    </w:p>
    <w:bookmarkEnd w:id="29"/>
    <w:bookmarkStart w:id="30" w:name="conclusion-future-outlook"/>
    <w:p>
      <w:pPr>
        <w:pStyle w:val="Heading3"/>
      </w:pPr>
      <w:r>
        <w:t xml:space="preserve">4.0 Conclusion &amp; Future Outlook</w:t>
      </w:r>
    </w:p>
    <w:p>
      <w:pPr>
        <w:pStyle w:val="FirstParagraph"/>
      </w:pPr>
      <w:r>
        <w:t xml:space="preserve">The carpentry sector in Canada Vancouver stands at the forefront of sustainable construction. By embracing technology, adhering to rigorous environmental standards, and maintaining high craftsmanship values, carpenters are essential to the region's future. Future research should focus on fire-retardant treatments for mass timber and further integration of smart-home technologies within wooden structures.</w:t>
      </w:r>
    </w:p>
    <w:p>
      <w:pPr>
        <w:pStyle w:val="BodyText"/>
      </w:pPr>
      <w:r>
        <w:t xml:space="preserve">References: Canadian Wood Council Reports, Vancouver Building Bylaw Updates, Journal of Green Building.</w:t>
      </w:r>
    </w:p>
    <w:bookmarkEnd w:id="30"/>
    <w:bookmarkEnd w:id="31"/>
    <w:bookmarkStart w:id="32" w:name="figures-illustrative-data"/>
    <w:p>
      <w:pPr>
        <w:pStyle w:val="Heading3"/>
      </w:pPr>
      <w:r>
        <w:t xml:space="preserve">Figures &amp; Illustrative Data</w:t>
      </w:r>
    </w:p>
    <w:p>
      <w:pPr>
        <w:pStyle w:val="FirstParagraph"/>
      </w:pPr>
      <w:r>
        <w:t xml:space="preserve">Figure 1: Comparative Lifecycle Analysis of Wood vs. Concrete Framing in Vancouver.</w:t>
      </w:r>
    </w:p>
    <w:p>
      <w:pPr>
        <w:pStyle w:val="BodyText"/>
      </w:pPr>
      <w:r>
        <w:t xml:space="preserve">*Data compiled from BC Green Building Council Case Studies.*</w:t>
      </w:r>
    </w:p>
    <w:p>
      <w:pPr>
        <w:pStyle w:val="BodyText"/>
      </w:pPr>
      <w:r>
        <w:t xml:space="preserve">Figure 2: Map of Major Mass Timber Projects Completed in Canada Vancouver (2018-2023).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Carpentry in Canada Vancouver: Sustainability and Precision</dc:title>
  <dc:creator/>
  <dc:language>en</dc:language>
  <cp:keywords/>
  <dcterms:created xsi:type="dcterms:W3CDTF">2026-07-29T07:38:59Z</dcterms:created>
  <dcterms:modified xsi:type="dcterms:W3CDTF">2026-07-29T07:38:59Z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