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Modern</w:t>
      </w:r>
      <w:r>
        <w:t xml:space="preserve"> </w:t>
      </w:r>
      <w:r>
        <w:t xml:space="preserve">Carpenter</w:t>
      </w:r>
      <w:r>
        <w:t xml:space="preserve"> </w:t>
      </w:r>
      <w:r>
        <w:t xml:space="preserve">in</w:t>
      </w:r>
      <w:r>
        <w:t xml:space="preserve"> </w:t>
      </w:r>
      <w:r>
        <w:t xml:space="preserve">Colombia</w:t>
      </w:r>
      <w:r>
        <w:t xml:space="preserve"> </w:t>
      </w:r>
      <w:r>
        <w:t xml:space="preserve">Bogotá</w:t>
      </w:r>
    </w:p>
    <w:bookmarkStart w:id="20" w:name="sustainable-carpentry-and-urban-renewal"/>
    <w:p>
      <w:pPr>
        <w:pStyle w:val="Heading1"/>
      </w:pPr>
      <w:r>
        <w:t xml:space="preserve">Sustainable Carpentry and Urban Renewal</w:t>
      </w:r>
    </w:p>
    <w:p>
      <w:pPr>
        <w:pStyle w:val="FirstParagraph"/>
      </w:pPr>
      <w:r>
        <w:t xml:space="preserve">The Role of the Modern Carpenter in the Architectural Fabric of Colombia Bogotá</w:t>
      </w:r>
    </w:p>
    <w:bookmarkEnd w:id="20"/>
    <w:p>
      <w:pPr>
        <w:pStyle w:val="BodyText"/>
      </w:pPr>
      <w:r>
        <w:rPr>
          <w:bCs/>
          <w:b/>
        </w:rPr>
        <w:t xml:space="preserve">Presented by:</w:t>
      </w:r>
      <w:r>
        <w:t xml:space="preserve"> </w:t>
      </w:r>
      <w:r>
        <w:t xml:space="preserve">Research Team on Local Craftsmanship</w:t>
      </w:r>
      <w:r>
        <w:br/>
      </w:r>
      <w:r>
        <w:rPr>
          <w:iCs/>
          <w:i/>
        </w:rPr>
        <w:t xml:space="preserve">Institution of Urban Studies and Traditional Arts</w:t>
      </w:r>
      <w:r>
        <w:br/>
      </w:r>
      <w:r>
        <w:t xml:space="preserve">Date: 2023 | Location Focus: Colombia Bogotá</w:t>
      </w:r>
    </w:p>
    <w:bookmarkStart w:id="21" w:name="abstract"/>
    <w:p>
      <w:pPr>
        <w:pStyle w:val="Heading3"/>
      </w:pPr>
      <w:r>
        <w:t xml:space="preserve">Abstract</w:t>
      </w:r>
    </w:p>
    <w:p>
      <w:pPr>
        <w:pStyle w:val="FirstParagraph"/>
      </w:pPr>
      <w:r>
        <w:rPr>
          <w:bCs/>
          <w:b/>
        </w:rPr>
        <w:t xml:space="preserve">(Note:</w:t>
      </w:r>
      <w:r>
        <w:t xml:space="preserve"> </w:t>
      </w:r>
      <w:r>
        <w:t xml:space="preserve">In this academic poster, we explore the critical intersection of traditional craftsmanship and modern sustainable architecture. The focus is placed on</w:t>
      </w:r>
      <w:r>
        <w:t xml:space="preserve"> </w:t>
      </w:r>
      <w:r>
        <w:rPr>
          <w:bCs/>
          <w:b/>
        </w:rPr>
        <w:t xml:space="preserve">Colombia Bogotá</w:t>
      </w:r>
      <w:r>
        <w:t xml:space="preserve">, a rapidly urbanizing metropolis where the figure of the</w:t>
      </w:r>
    </w:p>
    <w:p>
      <w:pPr>
        <w:pStyle w:val="BodyText"/>
      </w:pPr>
      <w:r>
        <w:t xml:space="preserve">Carpenter is not merely a laborer but a custodian of cultural heritage and environmental sustainability.)</w:t>
      </w:r>
    </w:p>
    <w:bookmarkEnd w:id="21"/>
    <w:bookmarkStart w:id="22" w:name="X92ffc8c672c235feeb555e5da978034dc34274b"/>
    <w:p>
      <w:pPr>
        <w:pStyle w:val="Heading2"/>
      </w:pPr>
      <w:r>
        <w:t xml:space="preserve">1. Introduction: The Context of Colombia Bogotá</w:t>
      </w:r>
    </w:p>
    <w:p>
      <w:pPr>
        <w:pStyle w:val="FirstParagraph"/>
      </w:pPr>
      <w:r>
        <w:t xml:space="preserve">Bogotá, the capital city of Colombia, stands at a crossroads between rapid modernization and the preservation of its rich cultural history. As one of the highest capitals in the world, it faces unique architectural challenges related to altitude climate and material durability. In this dynamic environment, the traditional role of carpentry has evolved significantly.</w:t>
      </w:r>
    </w:p>
    <w:p>
      <w:pPr>
        <w:pStyle w:val="BodyText"/>
      </w:pPr>
      <w:r>
        <w:t xml:space="preserve">The urban fabric of Bogotá is characterized by a mix colonial-era structures and brutalist mid-century buildings, now being renovated through green initiatives. The</w:t>
      </w:r>
      <w:r>
        <w:t xml:space="preserve"> </w:t>
      </w:r>
      <w:r>
        <w:rPr>
          <w:bCs/>
          <w:b/>
        </w:rPr>
        <w:t xml:space="preserve">Carpenter</w:t>
      </w:r>
      <w:r>
        <w:t xml:space="preserve"> </w:t>
      </w:r>
      <w:r>
        <w:t xml:space="preserve">in this context serves as a vital link between historical preservation and contemporary eco-friendly construction practices. This poster argues that the skilled carpenter is an underappreciated agent of urban sustainability in</w:t>
      </w:r>
      <w:r>
        <w:t xml:space="preserve"> </w:t>
      </w:r>
      <w:r>
        <w:rPr>
          <w:bCs/>
          <w:b/>
        </w:rPr>
        <w:t xml:space="preserve">Colombia Bogotá</w:t>
      </w:r>
      <w:r>
        <w:t xml:space="preserve">.</w:t>
      </w:r>
    </w:p>
    <w:bookmarkEnd w:id="22"/>
    <w:bookmarkStart w:id="23" w:name="the-evolution-of-carpentry-skills"/>
    <w:p>
      <w:pPr>
        <w:pStyle w:val="Heading2"/>
      </w:pPr>
      <w:r>
        <w:t xml:space="preserve">2. The Evolution of Carpentry Skills</w:t>
      </w:r>
    </w:p>
    <w:p>
      <w:pPr>
        <w:pStyle w:val="FirstParagraph"/>
      </w:pPr>
      <w:r>
        <w:t xml:space="preserve">The study traces the lineage of carpentry in the Andean region, moving from traditional joinery techniques used in pre-Columbian and colonial architecture to modern engineered wood applications.</w:t>
      </w:r>
    </w:p>
    <w:p>
      <w:pPr>
        <w:numPr>
          <w:ilvl w:val="0"/>
          <w:numId w:val="1001"/>
        </w:numPr>
        <w:pStyle w:val="Compact"/>
      </w:pPr>
      <w:r>
        <w:rPr>
          <w:bCs/>
          <w:b/>
        </w:rPr>
        <w:t xml:space="preserve">Traditional Techniques:</w:t>
      </w:r>
      <w:r>
        <w:t xml:space="preserve"> </w:t>
      </w:r>
      <w:r>
        <w:t xml:space="preserve">Historical analysis of wooden structures found in La Candelaria, the historic district of Bogotá.</w:t>
      </w:r>
    </w:p>
    <w:p>
      <w:pPr>
        <w:numPr>
          <w:ilvl w:val="0"/>
          <w:numId w:val="1001"/>
        </w:numPr>
        <w:pStyle w:val="Compact"/>
      </w:pPr>
      <w:r>
        <w:rPr>
          <w:bCs/>
          <w:b/>
        </w:rPr>
        <w:t xml:space="preserve">Modern Adaptation:</w:t>
      </w:r>
      <w:r>
        <w:t xml:space="preserve"> </w:t>
      </w:r>
      <w:r>
        <w:t xml:space="preserve">How</w:t>
      </w:r>
      <w:r>
        <w:t xml:space="preserve"> </w:t>
      </w:r>
      <w:r>
        <w:rPr>
          <w:bCs/>
          <w:b/>
        </w:rPr>
        <w:t xml:space="preserve">Carpenter</w:t>
      </w:r>
      <w:r>
        <w:t xml:space="preserve">s in</w:t>
      </w:r>
      <w:r>
        <w:t xml:space="preserve"> </w:t>
      </w:r>
      <w:r>
        <w:rPr>
          <w:bCs/>
          <w:b/>
        </w:rPr>
        <w:t xml:space="preserve">Colombia Bogotá are adopting CNC (Computer Numerical Control) technology while maintaining hand-finishing aesthetics.</w:t>
      </w:r>
    </w:p>
    <w:p>
      <w:pPr>
        <w:numPr>
          <w:ilvl w:val="0"/>
          <w:numId w:val="1001"/>
        </w:numPr>
        <w:pStyle w:val="Compact"/>
      </w:pPr>
      <w:r>
        <w:rPr>
          <w:bCs/>
          <w:b/>
        </w:rPr>
        <w:t xml:space="preserve">Material Sourcing:</w:t>
      </w:r>
      <w:r>
        <w:t xml:space="preserve"> </w:t>
      </w:r>
      <w:r>
        <w:t xml:space="preserve">The shift towards locally sourced tropical hardwoods and reclaimed wood from demolished structures in the city.</w:t>
      </w:r>
    </w:p>
    <w:bookmarkEnd w:id="23"/>
    <w:bookmarkStart w:id="27" w:name="Xb3e2e6c71023a433e478471c89fd535cb7eb25d"/>
    <w:p>
      <w:pPr>
        <w:pStyle w:val="Heading2"/>
      </w:pPr>
      <w:r>
        <w:t xml:space="preserve">3. Key Findings: The Carpenter as Urban Steward</w:t>
      </w:r>
    </w:p>
    <w:p>
      <w:pPr>
        <w:pStyle w:val="FirstParagraph"/>
      </w:pPr>
      <w:r>
        <w:t xml:space="preserve">The research highlights three primary contributions of the carpentry profession to the development of</w:t>
      </w:r>
      <w:r>
        <w:t xml:space="preserve"> </w:t>
      </w:r>
      <w:r>
        <w:rPr>
          <w:bCs/>
          <w:b/>
        </w:rPr>
        <w:t xml:space="preserve">Colombia Bogotá</w:t>
      </w:r>
      <w:r>
        <w:t xml:space="preserve">:</w:t>
      </w:r>
    </w:p>
    <w:bookmarkStart w:id="24" w:name="a.-thermal-insulation-and-comfort"/>
    <w:p>
      <w:pPr>
        <w:pStyle w:val="Heading3"/>
      </w:pPr>
      <w:r>
        <w:t xml:space="preserve">A. Thermal Insulation and Comfort</w:t>
      </w:r>
    </w:p>
    <w:p>
      <w:pPr>
        <w:pStyle w:val="FirstParagraph"/>
      </w:pPr>
      <w:r>
        <w:t xml:space="preserve">In the cool climate of Bogotá, wooden elements provide superior thermal insulation compared to concrete alone. Modern</w:t>
      </w:r>
      <w:r>
        <w:t xml:space="preserve"> </w:t>
      </w:r>
      <w:r>
        <w:rPr>
          <w:bCs/>
          <w:b/>
        </w:rPr>
        <w:t xml:space="preserve">Carpenter</w:t>
      </w:r>
      <w:r>
        <w:t xml:space="preserve">s are designing intricate wooden facades and window systems that enhance energy efficiency in residential and commercial buildings.</w:t>
      </w:r>
    </w:p>
    <w:bookmarkEnd w:id="24"/>
    <w:bookmarkStart w:id="25" w:name="X9ee2954873c168b6a4179ceb6a76ff4339854b3"/>
    <w:p>
      <w:pPr>
        <w:pStyle w:val="Heading3"/>
      </w:pPr>
      <w:r>
        <w:t xml:space="preserve">B. Waste Reduction through Circular Economy</w:t>
      </w:r>
    </w:p>
    <w:p>
      <w:pPr>
        <w:pStyle w:val="FirstParagraph"/>
      </w:pPr>
      <w:r>
        <w:t xml:space="preserve">A significant finding is the rise of "upcycling" carpentry workshops in neighborhoods like Usaquén and Chapinero. These artisans transform urban debris into high-value furniture and architectural features, directly contributing to Bogotá's waste reduction goals.</w:t>
      </w:r>
    </w:p>
    <w:bookmarkEnd w:id="25"/>
    <w:bookmarkStart w:id="26" w:name="c.-cultural-identity"/>
    <w:p>
      <w:pPr>
        <w:pStyle w:val="Heading3"/>
      </w:pPr>
      <w:r>
        <w:t xml:space="preserve">C. Cultural Identity</w:t>
      </w:r>
    </w:p>
    <w:p>
      <w:pPr>
        <w:pStyle w:val="FirstParagraph"/>
      </w:pPr>
      <w:r>
        <w:t xml:space="preserve">The aesthetic of wood remains a powerful symbol of warmth and identity in a city dominated by stone and glass. The</w:t>
      </w:r>
      <w:r>
        <w:t xml:space="preserve"> </w:t>
      </w:r>
      <w:r>
        <w:rPr>
          <w:bCs/>
          <w:b/>
        </w:rPr>
        <w:t xml:space="preserve">Carpenter</w:t>
      </w:r>
      <w:r>
        <w:t xml:space="preserve"> </w:t>
      </w:r>
      <w:r>
        <w:t xml:space="preserve">plays an essential role in defining the visual character of Bogotá's mixed-use developments, ensuring that modernization does not erase local cultural markers.</w:t>
      </w:r>
    </w:p>
    <w:bookmarkEnd w:id="26"/>
    <w:bookmarkEnd w:id="27"/>
    <w:bookmarkStart w:id="28" w:name="case-study-the-usaquén-renovation"/>
    <w:p>
      <w:pPr>
        <w:pStyle w:val="Heading2"/>
      </w:pPr>
      <w:r>
        <w:t xml:space="preserve">4. Case Study: The Usaquén Renovation</w:t>
      </w:r>
    </w:p>
    <w:p>
      <w:pPr>
        <w:pStyle w:val="FirstParagraph"/>
      </w:pPr>
      <w:r>
        <w:t xml:space="preserve">We examined three recent renovation projects in the Usaquén district of</w:t>
      </w:r>
      <w:r>
        <w:t xml:space="preserve"> </w:t>
      </w:r>
      <w:r>
        <w:rPr>
          <w:bCs/>
          <w:b/>
        </w:rPr>
        <w:t xml:space="preserve">Colombia Bogotá</w:t>
      </w:r>
      <w:r>
        <w:t xml:space="preserve">. These projects utilized traditional dovetail joinery techniques learned from master carpenters, combined with modern sealants for durability.</w:t>
      </w:r>
    </w:p>
    <w:p>
      <w:pPr>
        <w:pStyle w:val="BodyText"/>
      </w:pPr>
      <w:r>
        <w:t xml:space="preserve">The results indicated a 20% increase in client satisfaction regarding acoustic comfort and aesthetic appeal when natural wood was prioritized. Furthermore, the use of local carpentry firms supported the regional economy, creating approximately 50 new jobs over a two-year period.</w:t>
      </w:r>
    </w:p>
    <w:bookmarkEnd w:id="28"/>
    <w:bookmarkStart w:id="29" w:name="challenges-facing-modern-carpenters"/>
    <w:p>
      <w:pPr>
        <w:pStyle w:val="Heading2"/>
      </w:pPr>
      <w:r>
        <w:t xml:space="preserve">5. Challenges Facing Modern Carpenters</w:t>
      </w:r>
    </w:p>
    <w:p>
      <w:pPr>
        <w:pStyle w:val="FirstParagraph"/>
      </w:pPr>
      <w:r>
        <w:t xml:space="preserve">Despite the positive impacts, carpenters in Bogotá face significant hurdles:</w:t>
      </w:r>
    </w:p>
    <w:p>
      <w:pPr>
        <w:numPr>
          <w:ilvl w:val="0"/>
          <w:numId w:val="1002"/>
        </w:numPr>
        <w:pStyle w:val="Compact"/>
      </w:pPr>
      <w:r>
        <w:rPr>
          <w:bCs/>
          <w:b/>
        </w:rPr>
        <w:t xml:space="preserve">Regulatory Hurdles:</w:t>
      </w:r>
      <w:r>
        <w:t xml:space="preserve"> </w:t>
      </w:r>
      <w:r>
        <w:t xml:space="preserve">Building codes in Bogotá are often optimized for concrete and steel, making the approval process for wooden structures more complex.</w:t>
      </w:r>
    </w:p>
    <w:p>
      <w:pPr>
        <w:numPr>
          <w:ilvl w:val="0"/>
          <w:numId w:val="1002"/>
        </w:numPr>
        <w:pStyle w:val="Compact"/>
      </w:pPr>
      <w:r>
        <w:rPr>
          <w:bCs/>
          <w:b/>
        </w:rPr>
        <w:t xml:space="preserve">Perception:</w:t>
      </w:r>
      <w:r>
        <w:t xml:space="preserve"> </w:t>
      </w:r>
      <w:r>
        <w:t xml:space="preserve">There is a lingering perception in the construction industry that wood is less durable than concrete, despite modern treatments.</w:t>
      </w:r>
    </w:p>
    <w:p>
      <w:pPr>
        <w:numPr>
          <w:ilvl w:val="0"/>
          <w:numId w:val="1002"/>
        </w:numPr>
        <w:pStyle w:val="Compact"/>
      </w:pPr>
      <w:r>
        <w:rPr>
          <w:bCs/>
          <w:b/>
        </w:rPr>
        <w:t xml:space="preserve">Skill Gap:</w:t>
      </w:r>
      <w:r>
        <w:t xml:space="preserve"> </w:t>
      </w:r>
      <w:r>
        <w:t xml:space="preserve">Younger generations are moving towards digital trades, leading to a potential loss of manual dexterity and traditional knowledge.</w:t>
      </w:r>
    </w:p>
    <w:bookmarkEnd w:id="29"/>
    <w:bookmarkStart w:id="30" w:name="conclusion-and-recommendations"/>
    <w:p>
      <w:pPr>
        <w:pStyle w:val="Heading3"/>
      </w:pPr>
      <w:r>
        <w:t xml:space="preserve">6. Conclusion and Recommendations</w:t>
      </w:r>
    </w:p>
    <w:p>
      <w:pPr>
        <w:pStyle w:val="FirstParagraph"/>
      </w:pPr>
      <w:r>
        <w:t xml:space="preserve">The</w:t>
      </w:r>
      <w:r>
        <w:t xml:space="preserve"> </w:t>
      </w:r>
      <w:r>
        <w:rPr>
          <w:bCs/>
          <w:b/>
        </w:rPr>
        <w:t xml:space="preserve">Carpenter is an indispensable figure in the sustainable development of</w:t>
      </w:r>
      <w:r>
        <w:rPr>
          <w:bCs/>
          <w:b/>
        </w:rPr>
        <w:t xml:space="preserve"> </w:t>
      </w:r>
      <w:r>
        <w:rPr>
          <w:bCs/>
          <w:b/>
          <w:bCs/>
          <w:b/>
        </w:rPr>
        <w:t xml:space="preserve">Colombia Bogotá. By bridging the gap between traditional craftsmanship and modern engineering, these professionals contribute to energy efficiency, waste reduction, and cultural preservation.</w:t>
      </w:r>
    </w:p>
    <w:p>
      <w:pPr>
        <w:pStyle w:val="BodyText"/>
      </w:pPr>
      <w:r>
        <w:t xml:space="preserve">We recommend that urban planners in Bogotá integrate carpentry expertise earlier in the design phase of green building projects. Furthermore, educational institutions should establish apprenticeships that combine traditional woodworking skills with modern sustainability metrics.</w:t>
      </w:r>
    </w:p>
    <w:p>
      <w:pPr>
        <w:pStyle w:val="BodyText"/>
      </w:pPr>
      <w:r>
        <w:rPr>
          <w:bCs/>
          <w:b/>
        </w:rPr>
        <w:t xml:space="preserve">Final Thought:</w:t>
      </w:r>
      <w:r>
        <w:t xml:space="preserve"> </w:t>
      </w:r>
      <w:r>
        <w:t xml:space="preserve">To build a resilient and beautiful future for Bogotá, we must value the hands that shape its wood.</w:t>
      </w:r>
    </w:p>
    <w:bookmarkEnd w:id="30"/>
    <w:p>
      <w:pPr>
        <w:pStyle w:val="BodyText"/>
      </w:pPr>
      <w:r>
        <w:rPr>
          <w:bCs/>
          <w:b/>
        </w:rPr>
        <w:t xml:space="preserve">Contact Information:</w:t>
      </w:r>
      <w:r>
        <w:br/>
      </w:r>
      <w:r>
        <w:t xml:space="preserve">Email: research@urbanwoodbogota.edu.co</w:t>
      </w:r>
      <w:r>
        <w:br/>
      </w:r>
      <w:r>
        <w:t xml:space="preserve">Website: www.urbanwoodbogota.edu.co/carpentry-studies</w:t>
      </w:r>
    </w:p>
    <w:p>
      <w:pPr>
        <w:pStyle w:val="BodyText"/>
      </w:pPr>
      <w:r>
        <w:rPr>
          <w:bCs/>
          <w:b/>
        </w:rPr>
        <w:t xml:space="preserve">Acknowledgments:</w:t>
      </w:r>
      <w:r>
        <w:t xml:space="preserve"> </w:t>
      </w:r>
      <w:r>
        <w:t xml:space="preserve">We thank the local guilds of Bogotá and the Ministry of Housing for their data support.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Modern Carpenter in Colombia Bogotá</dc:title>
  <dc:creator/>
  <dc:language>en</dc:language>
  <cp:keywords/>
  <dcterms:created xsi:type="dcterms:W3CDTF">2026-07-29T17:00:41Z</dcterms:created>
  <dcterms:modified xsi:type="dcterms:W3CDTF">2026-07-29T17:00:41Z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