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Artisan:</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Carpentry</w:t>
      </w:r>
      <w:r>
        <w:t xml:space="preserve"> </w:t>
      </w:r>
      <w:r>
        <w:t xml:space="preserve">in</w:t>
      </w:r>
      <w:r>
        <w:t xml:space="preserve"> </w:t>
      </w:r>
      <w:r>
        <w:t xml:space="preserve">Egypt</w:t>
      </w:r>
      <w:r>
        <w:t xml:space="preserve"> </w:t>
      </w:r>
      <w:r>
        <w:t xml:space="preserve">Cairo</w:t>
      </w:r>
    </w:p>
    <w:bookmarkStart w:id="20" w:name="X4da56448afcaeab0f2b71e68f3a3c7dea6d5b40"/>
    <w:p>
      <w:pPr>
        <w:pStyle w:val="Heading1"/>
      </w:pPr>
      <w:r>
        <w:t xml:space="preserve">The Modern Artisan: Evolution, Economics, and Sustainability of Carpentry in Egypt Cairo</w:t>
      </w:r>
    </w:p>
    <w:p>
      <w:pPr>
        <w:pStyle w:val="FirstParagraph"/>
      </w:pPr>
      <w:r>
        <w:rPr>
          <w:bCs/>
          <w:b/>
        </w:rPr>
        <w:t xml:space="preserve">A Poster Presentation for the International Conference on Heritage and Industry</w:t>
      </w:r>
    </w:p>
    <w:p>
      <w:pPr>
        <w:pStyle w:val="BodyText"/>
      </w:pPr>
      <w:r>
        <w:rPr>
          <w:iCs/>
          <w:i/>
        </w:rPr>
        <w:t xml:space="preserve">Presented in Egypt Cairo | Date: 2023-10-24</w:t>
      </w:r>
    </w:p>
    <w:bookmarkEnd w:id="20"/>
    <w:bookmarkStart w:id="23" w:name="introduction-historical-context"/>
    <w:p>
      <w:pPr>
        <w:pStyle w:val="Heading2"/>
      </w:pPr>
      <w:r>
        <w:t xml:space="preserve">1. Introduction &amp; Historical Context</w:t>
      </w:r>
    </w:p>
    <w:p>
      <w:pPr>
        <w:pStyle w:val="FirstParagraph"/>
      </w:pPr>
      <w:r>
        <w:t xml:space="preserve">The craft of the carpenter in Egypt Cairo is not merely a trade; it is a lineage that stretches back to the Pharaonic era. From the intricate wooden coffins of Tutankhamun to the ornate mashrabiya screens of Mamluk architecture, wood has served as both structural necessity and artistic expression. This poster presentation explores how this ancient tradition survives and adapts in one of Africa's most dynamic urban centers.</w:t>
      </w:r>
    </w:p>
    <w:bookmarkStart w:id="21" w:name="the-egyptian-woodworker"/>
    <w:p>
      <w:pPr>
        <w:pStyle w:val="Heading3"/>
      </w:pPr>
      <w:r>
        <w:t xml:space="preserve">The Egyptian Woodworker</w:t>
      </w:r>
    </w:p>
    <w:p>
      <w:pPr>
        <w:pStyle w:val="FirstParagraph"/>
      </w:pPr>
      <w:r>
        <w:t xml:space="preserve">In the bustling districts of Cairo, such as El-Moski and El-Darb Al-Ahmar, the carpenter (or "Nahhas" / "Nakhah" depending on specific specialization) remains a pivotal figure. Unlike industrial manufacturing, the traditional Egyptian carpenter relies on high-precision joinery without nails in heritage restoration projects.</w:t>
      </w:r>
    </w:p>
    <w:bookmarkEnd w:id="21"/>
    <w:bookmarkStart w:id="22" w:name="why-focus-on-egypt-cairo"/>
    <w:p>
      <w:pPr>
        <w:pStyle w:val="Heading3"/>
      </w:pPr>
      <w:r>
        <w:t xml:space="preserve">Why Focus on Egypt Cairo?</w:t>
      </w:r>
    </w:p>
    <w:p>
      <w:pPr>
        <w:pStyle w:val="FirstParagraph"/>
      </w:pPr>
      <w:r>
        <w:t xml:space="preserve">Cairo represents a unique microcosm where ancient craftsmanship meets rapid modernization. The city faces dual challenges: the preservation of historical wooden artifacts amidst urban decay and the demand for affordable, sustainable furniture in a growing population.</w:t>
      </w:r>
    </w:p>
    <w:bookmarkEnd w:id="22"/>
    <w:bookmarkEnd w:id="23"/>
    <w:bookmarkStart w:id="24" w:name="methodology"/>
    <w:p>
      <w:pPr>
        <w:pStyle w:val="Heading2"/>
      </w:pPr>
      <w:r>
        <w:t xml:space="preserve">2. Methodology</w:t>
      </w:r>
    </w:p>
    <w:p>
      <w:pPr>
        <w:numPr>
          <w:ilvl w:val="0"/>
          <w:numId w:val="1001"/>
        </w:numPr>
        <w:pStyle w:val="Compact"/>
      </w:pPr>
      <w:r>
        <w:rPr>
          <w:bCs/>
          <w:b/>
        </w:rPr>
        <w:t xml:space="preserve">Ethnographic Observation:</w:t>
      </w:r>
      <w:r>
        <w:t xml:space="preserve"> </w:t>
      </w:r>
      <w:r>
        <w:t xml:space="preserve">Conducted over six months in traditional workshops along the banks of the Nile.</w:t>
      </w:r>
    </w:p>
    <w:p>
      <w:pPr>
        <w:numPr>
          <w:ilvl w:val="0"/>
          <w:numId w:val="1001"/>
        </w:numPr>
        <w:pStyle w:val="Compact"/>
      </w:pPr>
      <w:r>
        <w:rPr>
          <w:bCs/>
          <w:b/>
        </w:rPr>
        <w:t xml:space="preserve">Semi-Structured Interviews:</w:t>
      </w:r>
      <w:r>
        <w:t xml:space="preserve"> </w:t>
      </w:r>
      <w:r>
        <w:t xml:space="preserve">with 50 master carpenters and their apprentices regarding technique, material sourcing, and economic pressures.</w:t>
      </w:r>
    </w:p>
    <w:p>
      <w:pPr>
        <w:numPr>
          <w:ilvl w:val="0"/>
          <w:numId w:val="1001"/>
        </w:numPr>
        <w:pStyle w:val="Compact"/>
      </w:pPr>
      <w:r>
        <w:rPr>
          <w:bCs/>
          <w:b/>
        </w:rPr>
        <w:t xml:space="preserve">Material Analysis:</w:t>
      </w:r>
      <w:r>
        <w:t xml:space="preserve"> </w:t>
      </w:r>
      <w:r>
        <w:t xml:space="preserve">Examination of native woods (Ziziphus spina-christi) versus imported imports (Teak, Oak).</w:t>
      </w:r>
    </w:p>
    <w:bookmarkEnd w:id="24"/>
    <w:bookmarkStart w:id="28" w:name="key-findings-the-state-of-carpentry"/>
    <w:p>
      <w:pPr>
        <w:pStyle w:val="Heading2"/>
      </w:pPr>
      <w:r>
        <w:t xml:space="preserve">3. Key Findings: The State of Carpentry</w:t>
      </w:r>
    </w:p>
    <w:bookmarkStart w:id="25" w:name="a.-material-challenges-in-egypt-cairo"/>
    <w:p>
      <w:pPr>
        <w:pStyle w:val="Heading3"/>
      </w:pPr>
      <w:r>
        <w:t xml:space="preserve">A. Material Challenges in Egypt Cairo</w:t>
      </w:r>
    </w:p>
    <w:p>
      <w:pPr>
        <w:pStyle w:val="FirstParagraph"/>
      </w:pPr>
      <w:r>
        <w:t xml:space="preserve">The primary challenge for the modern carpenter in Egypt Cairo is the scarcity and rising cost of quality timber due to desertification and import restrictions. Consequently, there has been a shift toward engineered wood products (MDF, Plywood) which are more accessible but lack the durability required for heritage restoration.</w:t>
      </w:r>
    </w:p>
    <w:p>
      <w:pPr>
        <w:pStyle w:val="BodyText"/>
      </w:pPr>
      <w:r>
        <w:rPr>
          <w:bCs/>
          <w:b/>
        </w:rPr>
        <w:t xml:space="preserve">Key Insight:</w:t>
      </w:r>
      <w:r>
        <w:t xml:space="preserve"> </w:t>
      </w:r>
      <w:r>
        <w:t xml:space="preserve">While MDF is cost-effective for mass-market furniture in Cairo's informal settlements, it cannot replicate the structural integrity required for restoring historic doors and windows in Old Cairo. The carpenter must often hybridize methods, using traditional joinery on synthetic substrates.</w:t>
      </w:r>
    </w:p>
    <w:bookmarkEnd w:id="25"/>
    <w:bookmarkStart w:id="26" w:name="b.-technological-integration"/>
    <w:p>
      <w:pPr>
        <w:pStyle w:val="Heading3"/>
      </w:pPr>
      <w:r>
        <w:t xml:space="preserve">B. Technological Integration</w:t>
      </w:r>
    </w:p>
    <w:p>
      <w:pPr>
        <w:pStyle w:val="FirstParagraph"/>
      </w:pPr>
      <w:r>
        <w:t xml:space="preserve">Contrary to the belief that carpentry is solely a manual trade, this study found a significant integration of technology among younger carpenters in Egypt Cairo:</w:t>
      </w:r>
    </w:p>
    <w:p>
      <w:pPr>
        <w:numPr>
          <w:ilvl w:val="0"/>
          <w:numId w:val="1002"/>
        </w:numPr>
        <w:pStyle w:val="Compact"/>
      </w:pPr>
      <w:r>
        <w:rPr>
          <w:bCs/>
          <w:b/>
        </w:rPr>
        <w:t xml:space="preserve">CNC Machines:</w:t>
      </w:r>
      <w:r>
        <w:t xml:space="preserve"> </w:t>
      </w:r>
      <w:r>
        <w:t xml:space="preserve">Used for mass-producing decorative lattice work (Mashrabiya) patterns that were previously hand-carved.</w:t>
      </w:r>
    </w:p>
    <w:p>
      <w:pPr>
        <w:numPr>
          <w:ilvl w:val="0"/>
          <w:numId w:val="1002"/>
        </w:numPr>
        <w:pStyle w:val="Compact"/>
      </w:pPr>
      <w:r>
        <w:rPr>
          <w:bCs/>
          <w:b/>
        </w:rPr>
        <w:t xml:space="preserve">Digital Design:</w:t>
      </w:r>
      <w:r>
        <w:t xml:space="preserve"> </w:t>
      </w:r>
      <w:r>
        <w:t xml:space="preserve">CAD software is now commonly used by workshops catering to high-end interior design firms in New Cairo and Sheikh Zayed.</w:t>
      </w:r>
    </w:p>
    <w:bookmarkEnd w:id="26"/>
    <w:bookmarkStart w:id="27" w:name="c.-the-apprenticeship-model"/>
    <w:p>
      <w:pPr>
        <w:pStyle w:val="Heading3"/>
      </w:pPr>
      <w:r>
        <w:t xml:space="preserve">C. The Apprenticeship Model</w:t>
      </w:r>
    </w:p>
    <w:p>
      <w:pPr>
        <w:pStyle w:val="FirstParagraph"/>
      </w:pPr>
      <w:r>
        <w:t xml:space="preserve">The traditional "Master-Apprentice" relationship in Egypt Cairo is under threat. Economic instability forces young workers to seek immediate income in construction labor rather than enduring the long, unpaid training period required to master fine woodworking.</w:t>
      </w:r>
    </w:p>
    <w:bookmarkEnd w:id="27"/>
    <w:bookmarkEnd w:id="28"/>
    <w:bookmarkStart w:id="29" w:name="socio-economic-impact"/>
    <w:p>
      <w:pPr>
        <w:pStyle w:val="Heading2"/>
      </w:pPr>
      <w:r>
        <w:t xml:space="preserve">4. Socio-Economic Impact</w:t>
      </w:r>
    </w:p>
    <w:p>
      <w:pPr>
        <w:pStyle w:val="FirstParagraph"/>
      </w:pPr>
      <w:r>
        <w:t xml:space="preserve">The carpentry sector in Egypt Cairo provides livelihoods for thousands of families. It is a vital component of the informal economy, which constitutes a significant portion of the Egyptian GDP. However, these workers often lack social security and access to modern safety equipment.</w:t>
      </w:r>
    </w:p>
    <w:bookmarkEnd w:id="29"/>
    <w:bookmarkStart w:id="32" w:name="X8103eff9b9802da02b6ae3a2fee08cd1f3232cd"/>
    <w:p>
      <w:pPr>
        <w:pStyle w:val="Heading2"/>
      </w:pPr>
      <w:r>
        <w:t xml:space="preserve">5. Discussion: Balancing Heritage and Progress</w:t>
      </w:r>
    </w:p>
    <w:p>
      <w:pPr>
        <w:pStyle w:val="FirstParagraph"/>
      </w:pPr>
      <w:r>
        <w:t xml:space="preserve">The trajectory of carpentry in Egypt Cairo highlights a critical global issue: how to preserve artisanal heritage while adapting to industrial realities. The findings suggest that the "Carpenter" is no longer just a craftsman of wood, but an engineer of materials.</w:t>
      </w:r>
    </w:p>
    <w:bookmarkStart w:id="30" w:name="recommendations-for-stakeholders"/>
    <w:p>
      <w:pPr>
        <w:pStyle w:val="Heading3"/>
      </w:pPr>
      <w:r>
        <w:t xml:space="preserve">Recommendations for Stakeholders</w:t>
      </w:r>
    </w:p>
    <w:p>
      <w:pPr>
        <w:numPr>
          <w:ilvl w:val="0"/>
          <w:numId w:val="1003"/>
        </w:numPr>
        <w:pStyle w:val="Compact"/>
      </w:pPr>
      <w:r>
        <w:rPr>
          <w:bCs/>
          <w:b/>
        </w:rPr>
        <w:t xml:space="preserve">Vocational Training Reform:</w:t>
      </w:r>
      <w:r>
        <w:t xml:space="preserve"> </w:t>
      </w:r>
      <w:r>
        <w:t xml:space="preserve">Egyptian technical institutes should integrate modern CNC operations with traditional joinery techniques to create a versatile workforce.</w:t>
      </w:r>
    </w:p>
    <w:p>
      <w:pPr>
        <w:numPr>
          <w:ilvl w:val="0"/>
          <w:numId w:val="1003"/>
        </w:numPr>
        <w:pStyle w:val="Compact"/>
      </w:pPr>
      <w:r>
        <w:rPr>
          <w:bCs/>
          <w:b/>
        </w:rPr>
        <w:t xml:space="preserve">Sustainable Sourcing:</w:t>
      </w:r>
      <w:r>
        <w:t xml:space="preserve"> </w:t>
      </w:r>
      <w:r>
        <w:t xml:space="preserve">Government initiatives must support reforestation projects in Egypt to reduce reliance on imported timber, lowering costs for local carpenters.</w:t>
      </w:r>
    </w:p>
    <w:p>
      <w:pPr>
        <w:numPr>
          <w:ilvl w:val="0"/>
          <w:numId w:val="1003"/>
        </w:numPr>
        <w:pStyle w:val="Compact"/>
      </w:pPr>
      <w:r>
        <w:rPr>
          <w:bCs/>
          <w:b/>
        </w:rPr>
        <w:t xml:space="preserve">Cultural Preservation:</w:t>
      </w:r>
      <w:r>
        <w:t xml:space="preserve"> </w:t>
      </w:r>
      <w:r>
        <w:t xml:space="preserve">Funding should be directed toward museums and workshops in Old Cairo that demonstrate traditional woodworking to tourists and students alike.</w:t>
      </w:r>
    </w:p>
    <w:bookmarkEnd w:id="30"/>
    <w:bookmarkStart w:id="31" w:name="conclusion"/>
    <w:p>
      <w:pPr>
        <w:pStyle w:val="Heading3"/>
      </w:pPr>
      <w:r>
        <w:t xml:space="preserve">6. Conclusion</w:t>
      </w:r>
    </w:p>
    <w:p>
      <w:pPr>
        <w:pStyle w:val="FirstParagraph"/>
      </w:pPr>
      <w:r>
        <w:t xml:space="preserve">The carpenter in Egypt Cairo stands at a crossroads. While the city's rapid urbanization threatens the economic viability of traditional high-skill woodworking, it also creates new markets for custom, hybrid-design furniture. By bridging the gap between ancient techniques and modern technology, stakeholders can ensure that this vital trade not only survives but thrives.</w:t>
      </w:r>
    </w:p>
    <w:p>
      <w:pPr>
        <w:pStyle w:val="BodyText"/>
      </w:pPr>
      <w:r>
        <w:rPr>
          <w:bCs/>
          <w:b/>
        </w:rPr>
        <w:t xml:space="preserve">Final Thought:</w:t>
      </w:r>
      <w:r>
        <w:t xml:space="preserve"> </w:t>
      </w:r>
      <w:r>
        <w:t xml:space="preserve">The soul of Cairo’s architecture lies in its woodwork. Preserving the carpenter is equivalent to preserving the city's cultural memory.</w:t>
      </w:r>
    </w:p>
    <w:bookmarkEnd w:id="31"/>
    <w:bookmarkEnd w:id="32"/>
    <w:bookmarkStart w:id="33" w:name="references-acknowledgments"/>
    <w:p>
      <w:pPr>
        <w:pStyle w:val="Heading2"/>
      </w:pPr>
      <w:r>
        <w:t xml:space="preserve">7. References &amp; Acknowledgments</w:t>
      </w:r>
    </w:p>
    <w:p>
      <w:pPr>
        <w:numPr>
          <w:ilvl w:val="0"/>
          <w:numId w:val="1004"/>
        </w:numPr>
        <w:pStyle w:val="Compact"/>
      </w:pPr>
      <w:r>
        <w:t xml:space="preserve">AHMED, S. (2019). *Woodcraft in the Nile Delta*. Cairo University Press.</w:t>
      </w:r>
    </w:p>
    <w:p>
      <w:pPr>
        <w:numPr>
          <w:ilvl w:val="0"/>
          <w:numId w:val="1004"/>
        </w:numPr>
        <w:pStyle w:val="Compact"/>
      </w:pPr>
      <w:r>
        <w:t xml:space="preserve">BROWN, J., &amp; EL-SAYED, M. (2021). "Urbanization and Artisanal Labor in Egypt." *Journal of Middle Eastern Economics*.</w:t>
      </w:r>
    </w:p>
    <w:p>
      <w:pPr>
        <w:numPr>
          <w:ilvl w:val="0"/>
          <w:numId w:val="1004"/>
        </w:numPr>
        <w:pStyle w:val="Compact"/>
      </w:pPr>
      <w:r>
        <w:t xml:space="preserve">NATIONAL ORGANIZATION FOR URBAN BEAUTIFICATION (NOUB). (2020). *Report on Heritage Maintenance*.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Artisan: A Poster Presentation on Carpentry in Egypt Cairo</dc:title>
  <dc:creator/>
  <dc:language>en</dc:language>
  <cp:keywords/>
  <dcterms:created xsi:type="dcterms:W3CDTF">2026-07-29T06:52:02Z</dcterms:created>
  <dcterms:modified xsi:type="dcterms:W3CDTF">2026-07-29T06:52:02Z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