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Artisanal</w:t>
      </w:r>
      <w:r>
        <w:t xml:space="preserve"> </w:t>
      </w:r>
      <w:r>
        <w:t xml:space="preserve">Revival</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3fae73bcfefc4c0d35c9ecbd605b85b9c64d355"/>
    <w:p>
      <w:pPr>
        <w:pStyle w:val="Heading1"/>
      </w:pPr>
      <w:r>
        <w:t xml:space="preserve">Carpentry and Artisanal Revival in Iraq Baghdad: Preserving Heritage through Modern Craftsmanship</w:t>
      </w:r>
    </w:p>
    <w:p>
      <w:pPr>
        <w:pStyle w:val="FirstParagraph"/>
      </w:pPr>
      <w:r>
        <w:t xml:space="preserve">A Strategic Academic Perspective on Sustainable Urban Reconstruction and Cultural Preservation</w:t>
      </w:r>
    </w:p>
    <w:p>
      <w:pPr>
        <w:pStyle w:val="BodyText"/>
      </w:pPr>
      <w:r>
        <w:t xml:space="preserve">Presented at the International Conference on Middle Eastern Urban Development &amp; Traditional Arts</w:t>
      </w:r>
      <w:r>
        <w:br/>
      </w:r>
      <w:r>
        <w:br/>
      </w:r>
      <w:r>
        <w:t xml:space="preserve">[Your Name/Organization]</w:t>
      </w:r>
    </w:p>
    <w:bookmarkEnd w:id="20"/>
    <w:bookmarkStart w:id="21" w:name="introduction"/>
    <w:p>
      <w:pPr>
        <w:pStyle w:val="Heading2"/>
      </w:pPr>
      <w:r>
        <w:t xml:space="preserve">1. Introduction</w:t>
      </w:r>
    </w:p>
    <w:p>
      <w:pPr>
        <w:pStyle w:val="FirstParagraph"/>
      </w:pPr>
      <w:r>
        <w:t xml:space="preserve">Iraq, specifically the capital city of Iraq Baghdad, stands at a critical juncture in its modern history. While much attention has been directed toward macro-economic stabilization and security improvements over the past two decades, there remains a profound need to address the socio-cultural fabric that holds communities together. Among these cultural pillars is</w:t>
      </w:r>
      <w:r>
        <w:t xml:space="preserve"> </w:t>
      </w:r>
      <w:r>
        <w:rPr>
          <w:bCs/>
          <w:b/>
        </w:rPr>
        <w:t xml:space="preserve">carpentry</w:t>
      </w:r>
      <w:r>
        <w:t xml:space="preserve">, an ancient and revered trade that has defined Iraqi domestic architecture for centuries.</w:t>
      </w:r>
    </w:p>
    <w:p>
      <w:pPr>
        <w:pStyle w:val="BodyText"/>
      </w:pPr>
      <w:r>
        <w:t xml:space="preserve">This poster presentation aims to highlight the role of traditional carpentry not merely as a construction technique, but as a vital tool for economic revitalization, environmental sustainability, and cultural identity preservation in Iraq Baghdad. By analyzing historical contexts and modern applications, we propose a framework where local artisans are empowered to lead neighborhood restoration projects.</w:t>
      </w:r>
    </w:p>
    <w:bookmarkEnd w:id="21"/>
    <w:bookmarkStart w:id="23" w:name="history"/>
    <w:bookmarkStart w:id="22" w:name="X9cfbe4b2ffb566b1129ca7fb72c689db7351720"/>
    <w:p>
      <w:pPr>
        <w:pStyle w:val="Heading2"/>
      </w:pPr>
      <w:r>
        <w:t xml:space="preserve">2. Historical Significance of Carpentry in Iraq Baghdad</w:t>
      </w:r>
    </w:p>
    <w:p>
      <w:pPr>
        <w:pStyle w:val="FirstParagraph"/>
      </w:pPr>
      <w:r>
        <w:t xml:space="preserve">The history of carpentry in Iraq is intertwined with the rise and fall of civilizations along the Tigris and Euphrates. In Iraq Baghdad, specifically within districts such as Al-Karkh and Al-Rusafa, woodwork has historically served both functional and aesthetic purposes. Traditional homes in older neighborhoods featured intricate wooden latticework (</w:t>
      </w:r>
      <w:r>
        <w:rPr>
          <w:iCs/>
          <w:i/>
        </w:rPr>
        <w:t xml:space="preserve">rawashin</w:t>
      </w:r>
      <w:r>
        <w:t xml:space="preserve">) designed to filter sunlight while maintaining privacy—a crucial architectural response to the intense summer heat.</w:t>
      </w:r>
    </w:p>
    <w:p>
      <w:pPr>
        <w:pStyle w:val="BodyText"/>
      </w:pPr>
      <w:r>
        <w:t xml:space="preserve">The trade of carpentry was traditionally passed down through generations within guilds. These artisans utilized locally sourced materials, primarily palm wood and imported cedar or oak, adapting their techniques to the specific climatic conditions of Iraq Baghdad. The decline of this sector in the late 20th century due to conflict and industrialization resulted in a significant loss of intangible cultural heritage.</w:t>
      </w:r>
    </w:p>
    <w:bookmarkEnd w:id="22"/>
    <w:bookmarkEnd w:id="23"/>
    <w:bookmarkStart w:id="25" w:name="challenges"/>
    <w:bookmarkStart w:id="24" w:name="contemporary-challenges"/>
    <w:p>
      <w:pPr>
        <w:pStyle w:val="Heading2"/>
      </w:pPr>
      <w:r>
        <w:t xml:space="preserve">3. Contemporary Challenges</w:t>
      </w:r>
    </w:p>
    <w:p>
      <w:pPr>
        <w:pStyle w:val="FirstParagraph"/>
      </w:pPr>
      <w:r>
        <w:t xml:space="preserve">In modern Iraq Baghdad, the carpentry sector faces several existential threats:</w:t>
      </w:r>
    </w:p>
    <w:p>
      <w:pPr>
        <w:numPr>
          <w:ilvl w:val="0"/>
          <w:numId w:val="1001"/>
        </w:numPr>
        <w:pStyle w:val="Compact"/>
      </w:pPr>
      <w:r>
        <w:rPr>
          <w:bCs/>
          <w:b/>
        </w:rPr>
        <w:t xml:space="preserve">Labor Migration:</w:t>
      </w:r>
      <w:r>
        <w:t xml:space="preserve"> </w:t>
      </w:r>
      <w:r>
        <w:t xml:space="preserve">Many skilled master carpenters have emigrated due to economic instability, leaving a gap in mentorship and technical expertise.</w:t>
      </w:r>
    </w:p>
    <w:p>
      <w:pPr>
        <w:numPr>
          <w:ilvl w:val="0"/>
          <w:numId w:val="1001"/>
        </w:numPr>
        <w:pStyle w:val="Compact"/>
      </w:pPr>
      <w:r>
        <w:rPr>
          <w:bCs/>
          <w:b/>
        </w:rPr>
        <w:t xml:space="preserve">Mismatched Materials:</w:t>
      </w:r>
      <w:r>
        <w:t xml:space="preserve"> </w:t>
      </w:r>
      <w:r>
        <w:t xml:space="preserve">Contemporary construction in Iraq Baghdad often relies heavily on concrete and steel, utilizing cheap synthetic materials for finishing that lack durability and cultural resonance.</w:t>
      </w:r>
    </w:p>
    <w:p>
      <w:pPr>
        <w:numPr>
          <w:ilvl w:val="0"/>
          <w:numId w:val="1001"/>
        </w:numPr>
        <w:pStyle w:val="Compact"/>
      </w:pPr>
      <w:r>
        <w:rPr>
          <w:bCs/>
          <w:b/>
        </w:rPr>
        <w:t xml:space="preserve">Lack of Formal Education:</w:t>
      </w:r>
      <w:r>
        <w:t xml:space="preserve"> </w:t>
      </w:r>
      <w:r>
        <w:t xml:space="preserve">There is an absence of structured vocational training programs that combine traditional Iraqi carpentry aesthetics with modern safety standards and business management skills.</w:t>
      </w:r>
    </w:p>
    <w:p>
      <w:pPr>
        <w:pStyle w:val="FirstParagraph"/>
      </w:pPr>
      <w:r>
        <w:t xml:space="preserve">Addressing these challenges requires a policy shift that recognizes the "Carpenter" not just as a laborer, but as a custodian of architectural heritage in Iraq Baghdad.</w:t>
      </w:r>
    </w:p>
    <w:bookmarkEnd w:id="24"/>
    <w:bookmarkEnd w:id="25"/>
    <w:bookmarkStart w:id="30" w:name="framework"/>
    <w:bookmarkStart w:id="29" w:name="strategic-framework-for-revival"/>
    <w:p>
      <w:pPr>
        <w:pStyle w:val="Heading2"/>
      </w:pPr>
      <w:r>
        <w:t xml:space="preserve">4. Strategic Framework for Revival</w:t>
      </w:r>
    </w:p>
    <w:p>
      <w:pPr>
        <w:pStyle w:val="FirstParagraph"/>
      </w:pPr>
      <w:r>
        <w:t xml:space="preserve">To revitalize the carpentry industry in Iraq Baghdad, we propose a multi-faceted approach focusing on three pillars:</w:t>
      </w:r>
    </w:p>
    <w:bookmarkStart w:id="26" w:name="Xbb5e99fbba191d59db52689412f92f2dc7b3795"/>
    <w:p>
      <w:pPr>
        <w:pStyle w:val="Heading3"/>
      </w:pPr>
      <w:r>
        <w:t xml:space="preserve">A. Vocational Training and Heritage Certification</w:t>
      </w:r>
    </w:p>
    <w:p>
      <w:pPr>
        <w:pStyle w:val="FirstParagraph"/>
      </w:pPr>
      <w:r>
        <w:t xml:space="preserve">We recommend establishing workshops in collaboration with local universities in Iraq Baghdad to create certification programs for carpenters. These programs should teach traditional joinery techniques, restoration of historic wooden fixtures, and the sustainable use of regional woods. By formalizing these skills, we enhance the professional status and earning potential of carpenters.</w:t>
      </w:r>
    </w:p>
    <w:bookmarkEnd w:id="26"/>
    <w:bookmarkStart w:id="27" w:name="b.-sustainable-urban-design-integration"/>
    <w:p>
      <w:pPr>
        <w:pStyle w:val="Heading3"/>
      </w:pPr>
      <w:r>
        <w:t xml:space="preserve">B. Sustainable Urban Design Integration</w:t>
      </w:r>
    </w:p>
    <w:p>
      <w:pPr>
        <w:pStyle w:val="FirstParagraph"/>
      </w:pPr>
      <w:r>
        <w:t xml:space="preserve">Carpentry must be integrated into modern green building initiatives in Iraq Baghdad. Wood is a superior insulator compared to concrete. By promoting wooden structural elements and interior finishes, we can reduce cooling costs in homes across Iraq Baghdad while maintaining aesthetic continuity with historical architecture.</w:t>
      </w:r>
    </w:p>
    <w:bookmarkEnd w:id="27"/>
    <w:bookmarkStart w:id="28" w:name="c.-community-based-restoration-projects"/>
    <w:p>
      <w:pPr>
        <w:pStyle w:val="Heading3"/>
      </w:pPr>
      <w:r>
        <w:t xml:space="preserve">C. Community-Based Restoration Projects</w:t>
      </w:r>
    </w:p>
    <w:p>
      <w:pPr>
        <w:pStyle w:val="FirstParagraph"/>
      </w:pPr>
      <w:r>
        <w:t xml:space="preserve">We advocate for pilot projects in specific neighborhoods of Iraq Baghdad where local carpenters are contracted to restore public spaces, mosques, and community centers using traditional methods. This not only preserves buildings but also fosters a sense of pride and ownership among residents.</w:t>
      </w:r>
    </w:p>
    <w:bookmarkEnd w:id="28"/>
    <w:bookmarkEnd w:id="29"/>
    <w:bookmarkEnd w:id="30"/>
    <w:bookmarkStart w:id="32" w:name="case-studies"/>
    <w:bookmarkStart w:id="31" w:name="preliminary-case-study-observations"/>
    <w:p>
      <w:pPr>
        <w:pStyle w:val="Heading2"/>
      </w:pPr>
      <w:r>
        <w:t xml:space="preserve">5. Preliminary Case Study Observations</w:t>
      </w:r>
    </w:p>
    <w:p>
      <w:pPr>
        <w:pStyle w:val="FirstParagraph"/>
      </w:pPr>
      <w:r>
        <w:t xml:space="preserve">Preliminary observations in the Al-Mansour district of Iraq Baghdad show a growing interest among younger architects to collaborate with older, traditional carpenters. Early pilot projects involving the restoration of wooden ceiling beams and carved doors have shown high community satisfaction. Residents report that these interventions make neighborhoods feel safer and more culturally grounded compared to generic concrete structures.</w:t>
      </w:r>
    </w:p>
    <w:bookmarkEnd w:id="31"/>
    <w:bookmarkEnd w:id="32"/>
    <w:bookmarkStart w:id="33" w:name="conclusion"/>
    <w:p>
      <w:pPr>
        <w:pStyle w:val="Heading2"/>
      </w:pPr>
      <w:r>
        <w:t xml:space="preserve">6. Conclusion</w:t>
      </w:r>
    </w:p>
    <w:p>
      <w:pPr>
        <w:pStyle w:val="FirstParagraph"/>
      </w:pPr>
      <w:r>
        <w:t xml:space="preserve">The revitalization of the carpentry trade is essential for the holistic development of Iraq Baghdad. It bridges the gap between economic necessity and cultural preservation. By investing in the education, infrastructure, and recognition of carpenters, Iraq Baghdad can build a future that respects its past.</w:t>
      </w:r>
    </w:p>
    <w:p>
      <w:pPr>
        <w:pStyle w:val="BodyText"/>
      </w:pPr>
      <w:r>
        <w:t xml:space="preserve">We call upon policymakers, urban planners, and educational institutions to prioritize support for this artisanal sector. The woodwork of the future in Iraq Baghdad must be rooted in the wisdom of the past.</w:t>
      </w:r>
    </w:p>
    <w:bookmarkEnd w:id="33"/>
    <w:bookmarkStart w:id="35" w:name="references"/>
    <w:bookmarkStart w:id="34" w:name="key-references-further-reading"/>
    <w:p>
      <w:pPr>
        <w:pStyle w:val="Heading2"/>
      </w:pPr>
      <w:r>
        <w:t xml:space="preserve">7. Key References &amp; Further Reading</w:t>
      </w:r>
    </w:p>
    <w:p>
      <w:pPr>
        <w:numPr>
          <w:ilvl w:val="0"/>
          <w:numId w:val="1002"/>
        </w:numPr>
        <w:pStyle w:val="Compact"/>
      </w:pPr>
      <w:r>
        <w:t xml:space="preserve">Khoury, D. (2018). *Traditional Architecture of the Middle East*. Academic Press.</w:t>
      </w:r>
    </w:p>
    <w:p>
      <w:pPr>
        <w:numPr>
          <w:ilvl w:val="0"/>
          <w:numId w:val="1002"/>
        </w:numPr>
        <w:pStyle w:val="Compact"/>
      </w:pPr>
      <w:r>
        <w:t xml:space="preserve">Iraqi Ministry of Construction and Housing Reports on Urban Reconstruction (Various Years).</w:t>
      </w:r>
    </w:p>
    <w:p>
      <w:pPr>
        <w:numPr>
          <w:ilvl w:val="0"/>
          <w:numId w:val="1002"/>
        </w:numPr>
        <w:pStyle w:val="Compact"/>
      </w:pPr>
      <w:r>
        <w:t xml:space="preserve">Al-Jubouri, M. (2020). "The Role of Artisanal Trades in Post-Conflict Economic Recovery." *Journal of Iraqi Social Studies*.</w:t>
      </w:r>
    </w:p>
    <w:bookmarkEnd w:id="34"/>
    <w:bookmarkEnd w:id="35"/>
    <w:p>
      <w:pPr>
        <w:pStyle w:val="FirstParagraph"/>
      </w:pPr>
      <w:r>
        <w:rPr>
          <w:bCs/>
          <w:b/>
        </w:rPr>
        <w:t xml:space="preserve">Contact Information:</w:t>
      </w:r>
      <w:r>
        <w:br/>
      </w:r>
      <w:r>
        <w:t xml:space="preserve">Email: contact@academicposter.com | Website: www.carpentry-iraq-study.org</w:t>
      </w:r>
      <w:r>
        <w:br/>
      </w: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Artisanal Revival in Iraq Baghdad: A Strategic Academic Poster Presentation</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