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Poster</w:t>
      </w:r>
      <w:r>
        <w:t xml:space="preserve"> </w:t>
      </w:r>
      <w:r>
        <w:t xml:space="preserve">Presentation</w:t>
      </w:r>
    </w:p>
    <w:bookmarkStart w:id="20" w:name="X6d0e74bc7a2b1d19377b6ebb5fe84fd017e93ec"/>
    <w:p>
      <w:pPr>
        <w:pStyle w:val="Heading1"/>
      </w:pPr>
      <w:r>
        <w:t xml:space="preserve">Carpentry in the Modern Metropolis: An Academic Inquiry into Traditional Craftsmanship and Urban Sustainability</w:t>
      </w:r>
    </w:p>
    <w:p>
      <w:pPr>
        <w:pStyle w:val="FirstParagraph"/>
      </w:pPr>
      <w:r>
        <w:t xml:space="preserve">A Poster Presentation Focused on Israel Tel Aviv</w:t>
      </w:r>
    </w:p>
    <w:bookmarkEnd w:id="20"/>
    <w:bookmarkStart w:id="21" w:name="abstract"/>
    <w:p>
      <w:pPr>
        <w:pStyle w:val="Heading2"/>
      </w:pPr>
      <w:r>
        <w:t xml:space="preserve">Abstract</w:t>
      </w:r>
    </w:p>
    <w:p>
      <w:pPr>
        <w:pStyle w:val="FirstParagraph"/>
      </w:pPr>
      <w:r>
        <w:t xml:space="preserve">This poster presentation explores the evolving role of the carpenter within the dense, rapidly developing urban landscape of Israel Tel Aviv. Historically synonymous with rustic aesthetics or rural construction, carpentry has undergone a significant transformation in contemporary urban planning. This academic inquiry examines how traditional woodworking techniques are being integrated into modern architectural practices to address issues of sustainability, cultural heritage preservation, and aesthetic warmth in one of the Middle East's most vibrant cities. By analyzing case studies from Tel Aviv’s Bauhaus district and its emerging eco-friendly housing projects, we argue that carpentry is not merely a trade but a critical discipline in achieving sustainable urban development.</w:t>
      </w:r>
    </w:p>
    <w:bookmarkEnd w:id="21"/>
    <w:bookmarkStart w:id="22" w:name="the-context-israel-tel-aviv"/>
    <w:p>
      <w:pPr>
        <w:pStyle w:val="Heading2"/>
      </w:pPr>
      <w:r>
        <w:t xml:space="preserve">The Context: Israel Tel Aviv</w:t>
      </w:r>
    </w:p>
    <w:p>
      <w:pPr>
        <w:pStyle w:val="FirstParagraph"/>
      </w:pPr>
      <w:r>
        <w:t xml:space="preserve">Tel Aviv, often referred to as the "White City" due to its concentration of over 4,000 Bauhaus-style buildings, presents a unique challenge for modern construction. The city is characterized by high-density living and a strong emphasis on preserving its historical architectural identity while accommodating rapid population growth. In this context, the carpenter plays a pivotal role in renovation projects that must adhere to strict heritage conservation laws. Unlike new constructions that rely heavily on steel and concrete, many of Tel Aviv’s residential upgrades require intricate wooden joinery for balconies, internal partitions, and custom furniture solutions that respect the original architectural integrity.</w:t>
      </w:r>
    </w:p>
    <w:bookmarkEnd w:id="22"/>
    <w:bookmarkStart w:id="23" w:name="the-carpenter-as-a-sustainable-agent"/>
    <w:p>
      <w:pPr>
        <w:pStyle w:val="Heading2"/>
      </w:pPr>
      <w:r>
        <w:t xml:space="preserve">The Carpenter as a Sustainable Agent</w:t>
      </w:r>
    </w:p>
    <w:p>
      <w:pPr>
        <w:pStyle w:val="FirstParagraph"/>
      </w:pPr>
      <w:r>
        <w:t xml:space="preserve">In recent years, the concept of sustainability has become central to academic discussions on urban development. Wood is increasingly recognized as a renewable resource with a lower carbon footprint compared to steel and concrete. The carpenter, therefore, transitions from being solely an artisan to becoming an environmental steward. In Israel Tel Aviv, where heat islands are a significant concern due to the Mediterranean climate, wooden structures offer natural insulation properties that reduce energy consumption for cooling. This presentation highlights data showing how wooden interventions in apartment complexes lead to measurable decreases in thermal transfer.</w:t>
      </w:r>
    </w:p>
    <w:bookmarkEnd w:id="23"/>
    <w:bookmarkStart w:id="24" w:name="economic-and-social-impact"/>
    <w:p>
      <w:pPr>
        <w:pStyle w:val="Heading2"/>
      </w:pPr>
      <w:r>
        <w:t xml:space="preserve">Economic and Social Impact</w:t>
      </w:r>
    </w:p>
    <w:p>
      <w:pPr>
        <w:pStyle w:val="FirstParagraph"/>
      </w:pPr>
      <w:r>
        <w:t xml:space="preserve">The resurgence of interest in carpentry also has profound economic implications for Israel Tel Aviv. The demand for skilled woodworkers has created a niche market that supports local artisans and small businesses, countering the dominance of large-scale construction conglomerates. Furthermore, there is a growing social appreciation for handmade craftsmanship in an era of mass production. Homeowners in Tel Aviv are increasingly valuing custom wooden elements as symbols of individuality and quality living. This shift influences urban culture by fostering a deeper connection between residents and their living spaces, emphasizing durability over disposability.</w:t>
      </w:r>
    </w:p>
    <w:bookmarkEnd w:id="24"/>
    <w:bookmarkStart w:id="25" w:name="X8ceda5dba7744ab63dd973a34c4e77caee80ea8"/>
    <w:p>
      <w:pPr>
        <w:pStyle w:val="Heading2"/>
      </w:pPr>
      <w:r>
        <w:t xml:space="preserve">Case Study: Restoration in the Bauhaus District</w:t>
      </w:r>
    </w:p>
    <w:p>
      <w:pPr>
        <w:pStyle w:val="FirstParagraph"/>
      </w:pPr>
      <w:r>
        <w:t xml:space="preserve">This section presents a detailed case study of a recent restoration project in the heart of Israel Tel Aviv. The project involved retrofitting a 1930s apartment building with modern energy-efficient windows and internal wooden structures without compromising its historical facade. The carpenters utilized locally sourced olive wood, tying the renovation to Israeli agricultural heritage. The result was not only improved thermal performance but also an enhancement of the building’s aesthetic value, demonstrating that traditional skills can meet modern standards. This case study serves as a model for other cities seeking to balance heritage preservation with sustainability goals.</w:t>
      </w:r>
    </w:p>
    <w:bookmarkEnd w:id="25"/>
    <w:bookmarkStart w:id="26" w:name="conclusion-and-future-directions"/>
    <w:p>
      <w:pPr>
        <w:pStyle w:val="Heading2"/>
      </w:pPr>
      <w:r>
        <w:t xml:space="preserve">Conclusion and Future Directions</w:t>
      </w:r>
    </w:p>
    <w:p>
      <w:pPr>
        <w:pStyle w:val="FirstParagraph"/>
      </w:pPr>
      <w:r>
        <w:t xml:space="preserve">In conclusion, the carpenter remains a vital figure in the urban fabric of Israel Tel Aviv. As the city continues to grow, the integration of traditional woodworking skills into modern construction practices offers a sustainable path forward. This poster presentation underscores the need for academic and vocational programs to adapt curricula that emphasize both historical techniques and contemporary environmental standards. By recognizing carpentry as a key component of sustainable urbanism, stakeholders in Israel Tel Aviv can ensure that their city remains not only architecturally significant but also environmentally responsible.</w:t>
      </w:r>
    </w:p>
    <w:bookmarkEnd w:id="26"/>
    <w:p>
      <w:pPr>
        <w:pStyle w:val="BodyText"/>
      </w:pPr>
      <w:r>
        <w:rPr>
          <w:bCs/>
          <w:b/>
        </w:rPr>
        <w:t xml:space="preserve">Acknowledgments:</w:t>
      </w:r>
      <w:r>
        <w:t xml:space="preserve"> </w:t>
      </w:r>
      <w:r>
        <w:t xml:space="preserve">We thank the Department of Urban Planning at Tel Aviv University and local artisan guilds for their support.</w:t>
      </w:r>
    </w:p>
    <w:p>
      <w:pPr>
        <w:pStyle w:val="BodyText"/>
      </w:pPr>
      <w:r>
        <w:rPr>
          <w:iCs/>
          <w:i/>
        </w:rPr>
        <w:t xml:space="preserve">Contact Information: For further details on this research, please contact the principal investigator at [email@example.com].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the Modern Metropolis: A Poster Presentation</dc:title>
  <dc:creator/>
  <dc:language>en</dc:language>
  <cp:keywords/>
  <dcterms:created xsi:type="dcterms:W3CDTF">2026-07-29T14:02:15Z</dcterms:created>
  <dcterms:modified xsi:type="dcterms:W3CDTF">2026-07-29T14:02:15Z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