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Almaty: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1" w:name="X418773e6d7615156fd0152ce1865faa3a027d86"/>
    <w:p>
      <w:pPr>
        <w:pStyle w:val="Heading1"/>
      </w:pPr>
      <w:r>
        <w:t xml:space="preserve">Carpentry Craftsmanship in Kazakhstan Almaty: A Study of Cultural Heritage and Modern Construction Dynamics</w:t>
      </w:r>
    </w:p>
    <w:p>
      <w:pPr>
        <w:pStyle w:val="FirstParagraph"/>
      </w:pPr>
      <w:r>
        <w:br/>
      </w:r>
    </w:p>
    <w:bookmarkStart w:id="20" w:name="Xe6eb95c601f346a7ed49800d131d946afba9463"/>
    <w:p>
      <w:pPr>
        <w:pStyle w:val="Heading2"/>
      </w:pPr>
      <w:r>
        <w:t xml:space="preserve">Bridging Traditional Artistry and Contemporary Demand</w:t>
      </w:r>
    </w:p>
    <w:p>
      <w:pPr>
        <w:pStyle w:val="FirstParagraph"/>
      </w:pPr>
      <w:r>
        <w:t xml:space="preserve">Presented by [Author Name], Department of Architecture &amp; Design</w:t>
      </w:r>
      <w:r>
        <w:br/>
      </w:r>
      <w:r>
        <w:t xml:space="preserve">International Symposium on Regional Craftsmanship and Urban Development</w:t>
      </w:r>
      <w:r>
        <w:br/>
      </w:r>
      <w:r>
        <w:t xml:space="preserve">Location: Almaty, Kazakhstan Almaty region hub center for arts.</w:t>
      </w:r>
    </w:p>
    <w:bookmarkEnd w:id="20"/>
    <w:bookmarkEnd w:id="21"/>
    <w:bookmarkStart w:id="22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poster presentation explores the critical intersection between traditional woodworking techniques and modern urban development through the lens of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working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one of Central Asia’s most culturally vibrant and architecturally diverse cities, Kazakhstan Almaty presents a unique case study for examining how age-old craftsmanship adapts to contemporary structural demands. The primary objective of this research is to analyze the evolving skillset required by a professional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today. Historically, woodworking in this region was dominated by nomadic traditions and Soviet-era industrial prefabrication. However, recent urban renewal projects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have sparked a resurgence of interest in bespoke wooden architecture. This document details the methodologies employed by a modern</w:t>
      </w:r>
      <w:r>
        <w:t xml:space="preserve"> </w:t>
      </w:r>
      <w:r>
        <w:rPr>
          <w:bCs/>
          <w:b/>
        </w:rPr>
        <w:t xml:space="preserve">Carpenter</w:t>
      </w:r>
      <w:r>
        <w:t xml:space="preserve">, highlighting how they blend local timber sourcing from the Tian Shan mountains with precision engineering standards to meet safety codes and aesthetic expectations.</w:t>
      </w:r>
    </w:p>
    <w:bookmarkEnd w:id="22"/>
    <w:bookmarkStart w:id="23" w:name="introduction-historical-context"/>
    <w:p>
      <w:pPr>
        <w:pStyle w:val="Heading2"/>
      </w:pPr>
      <w:r>
        <w:t xml:space="preserve">Introduction &amp; Historical Context</w:t>
      </w:r>
    </w:p>
    <w:p>
      <w:pPr>
        <w:pStyle w:val="FirstParagraph"/>
      </w:pPr>
      <w:r>
        <w:t xml:space="preserve">The history of woodworking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deeply rooted in the resource-rich environments surrounding the city. For centuries, the local economy relied heavily on forestry and timber processing, making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a pivotal figure in community development. In traditional Kazakh yurts and wooden dachas of early 20th-century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functionality met aesthetic beauty. However, during the Soviet period, mass concrete construction largely marginalized the skilled trade of fine woodworking by a specialized</w:t>
      </w:r>
      <w:r>
        <w:t xml:space="preserve"> </w:t>
      </w:r>
      <w:r>
        <w:rPr>
          <w:bCs/>
          <w:b/>
        </w:rPr>
        <w:t xml:space="preserve">Carpenter</w:t>
      </w:r>
      <w:r>
        <w:t xml:space="preserve">. Fast forward to the present day: as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emerges as a regional hub for tourism and business, there is a renewed appreciation for natural materials. This shift has created an unprecedented demand for high-quality carpentry services, requiring the modern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to possess not only traditional joinery skills but also proficiency in CAD design and sustainable building practices specific to the seismic requirements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End w:id="23"/>
    <w:bookmarkStart w:id="24" w:name="X13aecabf23b82cf6be67da18a60eff3beb40ba2"/>
    <w:p>
      <w:pPr>
        <w:pStyle w:val="Heading2"/>
      </w:pPr>
      <w:r>
        <w:t xml:space="preserve">Methodology: The Modern Carpenter's Toolkit in Kazakhstan Almaty</w:t>
      </w:r>
    </w:p>
    <w:p>
      <w:pPr>
        <w:pStyle w:val="FirstParagraph"/>
      </w:pPr>
      <w:r>
        <w:t xml:space="preserve">This research utilizes a mixed-methods approach, combining field observations of active construction sites throughout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with semi-structured interviews regarding the daily operations of a practicing</w:t>
      </w:r>
      <w:r>
        <w:t xml:space="preserve"> </w:t>
      </w:r>
      <w:r>
        <w:rPr>
          <w:bCs/>
          <w:b/>
        </w:rPr>
        <w:t xml:space="preserve">Carpenter</w:t>
      </w:r>
      <w:r>
        <w:t xml:space="preserve">. Our methodology focuses on three core areas: material selection, structural integration, and cultural preservation. First, we examined how a skilled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sources lumber from the Ili River valley and other forests near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We analyzed the drying processes necessary to combat moisture fluctuations unique to this microclimate. Second, we observed a master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applying traditional mortise-and-tenon joints in modern residential renovations across historic districts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Finally, we assessed how digital tools assist a contemporary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 achieving the tight tolerances required by current building regulations in</w:t>
      </w:r>
    </w:p>
    <w:p>
      <w:pPr>
        <w:pStyle w:val="BodyText"/>
      </w:pPr>
      <w:r>
        <w:t xml:space="preserve">Kazakhstan Almaty</w:t>
      </w:r>
    </w:p>
    <w:bookmarkEnd w:id="24"/>
    <w:bookmarkStart w:id="26" w:name="Xcbc870fc620b4b8720b2013f6e35c42eededfbc"/>
    <w:p>
      <w:pPr>
        <w:pStyle w:val="Heading2"/>
      </w:pPr>
      <w:r>
        <w:t xml:space="preserve">Key Findings: The Dual Role of the Carpenter</w:t>
      </w:r>
    </w:p>
    <w:p>
      <w:pPr>
        <w:pStyle w:val="FirstParagraph"/>
      </w:pPr>
      <w:r>
        <w:t xml:space="preserve">Our analysis reveals that a contemporary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serves two distinct roles: artisan and engineer. The data indicates that clients in</w:t>
      </w:r>
    </w:p>
    <w:p>
      <w:pPr>
        <w:pStyle w:val="BodyText"/>
      </w:pPr>
      <w:r>
        <w:t xml:space="preserve">Kazakhstan Almaty</w:t>
      </w:r>
    </w:p>
    <w:bookmarkStart w:id="25" w:name="Xab2eea50a5f5c13bd6b906d4ad9b37ba01b8090"/>
    <w:p>
      <w:pPr>
        <w:pStyle w:val="Heading3"/>
      </w:pPr>
      <w:r>
        <w:t xml:space="preserve">Case Study: The Resilient Structure of Kazakhstan Almaty</w:t>
      </w:r>
    </w:p>
    <w:p>
      <w:pPr>
        <w:pStyle w:val="FirstParagraph"/>
      </w:pPr>
      <w:r>
        <w:rPr>
          <w:bCs/>
          <w:b/>
        </w:rPr>
        <w:t xml:space="preserve">Project Overview:</w:t>
      </w:r>
    </w:p>
    <w:p>
      <w:pPr>
        <w:pStyle w:val="BodyText"/>
      </w:pPr>
      <w:r>
        <w:t xml:space="preserve">A prominent residential restoration project in the central district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required a highly experienced</w:t>
      </w:r>
    </w:p>
    <w:p>
      <w:pPr>
        <w:pStyle w:val="BodyText"/>
      </w:pPr>
      <w:r>
        <w:t xml:space="preserve">Carpenter</w:t>
      </w:r>
    </w:p>
    <w:bookmarkEnd w:id="25"/>
    <w:bookmarkEnd w:id="26"/>
    <w:bookmarkStart w:id="27" w:name="X1be2949d9f2b21cf9a67ce40d63af3c57e6998d"/>
    <w:p>
      <w:pPr>
        <w:pStyle w:val="Heading2"/>
      </w:pPr>
      <w:r>
        <w:t xml:space="preserve">Economic and Cultural Impact of the Carpenter in Kazakhstan Almaty</w:t>
      </w:r>
    </w:p>
    <w:p>
      <w:pPr>
        <w:pStyle w:val="FirstParagraph"/>
      </w:pPr>
      <w:r>
        <w:t xml:space="preserve">The presence of a robust network of skilled</w:t>
      </w:r>
    </w:p>
    <w:p>
      <w:pPr>
        <w:pStyle w:val="BodyText"/>
      </w:pPr>
      <w:r>
        <w:t xml:space="preserve">Carpenter</w:t>
      </w:r>
    </w:p>
    <w:bookmarkEnd w:id="27"/>
    <w:bookmarkStart w:id="28" w:name="Xf94438d1eb30170d8b1c6be4bf9ba3b93f3c835"/>
    <w:p>
      <w:pPr>
        <w:pStyle w:val="Heading2"/>
      </w:pPr>
      <w:r>
        <w:t xml:space="preserve">Conclusion &amp; Future Directions for the Carpenter in Kazakhstan Almaty</w:t>
      </w:r>
    </w:p>
    <w:p>
      <w:pPr>
        <w:pStyle w:val="FirstParagraph"/>
      </w:pPr>
      <w:r>
        <w:t xml:space="preserve">In conclusion, this poster presentation underscores the vital importance of the</w:t>
      </w:r>
    </w:p>
    <w:p>
      <w:pPr>
        <w:pStyle w:val="BodyText"/>
      </w:pPr>
      <w:r>
        <w:t xml:space="preserve">Carpenter</w:t>
      </w:r>
    </w:p>
    <w:bookmarkEnd w:id="28"/>
    <w:bookmarkStart w:id="29" w:name="X056944dafd5df020cd6ed45f6402bca85fc4d37"/>
    <w:p>
      <w:pPr>
        <w:pStyle w:val="Heading2"/>
      </w:pPr>
      <w:r>
        <w:t xml:space="preserve">Recommendations for Stakeholders in Kazakhstan Almaty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Promotion of Vocational Training in Kazakhstan Almaty:</w:t>
      </w:r>
      <w:r>
        <w:t xml:space="preserve"> </w:t>
      </w:r>
      <w:r>
        <w:t xml:space="preserve">Institutions in</w:t>
      </w:r>
    </w:p>
    <w:p>
      <w:pPr>
        <w:numPr>
          <w:ilvl w:val="0"/>
          <w:numId w:val="1000"/>
        </w:numPr>
        <w:pStyle w:val="Compact"/>
      </w:pPr>
      <w:r>
        <w:t xml:space="preserve">Kazakhstan Almaty</w:t>
      </w:r>
    </w:p>
    <w:p>
      <w:pPr>
        <w:pStyle w:val="FirstParagraph"/>
      </w:pPr>
      <w:r>
        <w:t xml:space="preserve">Furthermore, international collaboration offers significant potential for advancing carpentry techniques in</w:t>
      </w:r>
    </w:p>
    <w:p>
      <w:pPr>
        <w:pStyle w:val="BodyText"/>
      </w:pPr>
      <w:r>
        <w:t xml:space="preserve">Kazakhstan Almaty</w:t>
      </w:r>
    </w:p>
    <w:bookmarkEnd w:id="29"/>
    <w:bookmarkStart w:id="30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The authors wish to thank the Master Artisans Guild of</w:t>
      </w:r>
    </w:p>
    <w:p>
      <w:pPr>
        <w:pStyle w:val="BodyText"/>
      </w:pPr>
      <w:r>
        <w:t xml:space="preserve">Kazakhstan Almaty</w:t>
      </w:r>
    </w:p>
    <w:bookmarkEnd w:id="30"/>
    <w:p>
      <w:pPr>
        <w:pStyle w:val="BodyText"/>
      </w:pPr>
      <w:r>
        <w:rPr>
          <w:bCs/>
          <w:b/>
        </w:rPr>
        <w:t xml:space="preserve">Contact Information</w:t>
      </w:r>
    </w:p>
    <w:p>
      <w:pPr>
        <w:pStyle w:val="BodyText"/>
      </w:pPr>
      <w:r>
        <w:t xml:space="preserve">Email: researcher.carpentry@kz.university.kz | Phone: +7 (XXX) XXX-XX-XX</w:t>
      </w:r>
      <w:r>
        <w:br/>
      </w:r>
      <w:r>
        <w:t xml:space="preserve">Presented at the Almaty International Construction &amp; Design Expo | Venue: Kazakhstan Almaty Convention Center</w:t>
      </w:r>
      <w:r>
        <w:br/>
      </w:r>
      <w:r>
        <w:t xml:space="preserve">© 2023 Poster Presentation academic research group. All rights reserved regarding Carpenter studies in Kazakhstan Almaty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in Kazakhstan Almaty: Academic Poster Presentation</dc:title>
  <dc:creator/>
  <dc:language>en</dc:language>
  <cp:keywords/>
  <dcterms:created xsi:type="dcterms:W3CDTF">2026-09-27T04:29:56Z</dcterms:created>
  <dcterms:modified xsi:type="dcterms:W3CDTF">2026-09-27T04:29:56Z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