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33ce4583d8567cb1a1535842b8be2974d93afd1"/>
    <w:p>
      <w:pPr>
        <w:pStyle w:val="Heading1"/>
      </w:pPr>
      <w:r>
        <w:rPr>
          <w:bCs/>
          <w:b/>
        </w:rPr>
        <w:t xml:space="preserve">Poster Presentation Academic Document:</w:t>
      </w:r>
      <w:r>
        <w:br/>
      </w:r>
      <w:r>
        <w:t xml:space="preserve">The Art and Science of Carpentry in Myanmar Yangon</w:t>
      </w:r>
    </w:p>
    <w:p>
      <w:pPr>
        <w:pStyle w:val="FirstParagraph"/>
      </w:pPr>
      <w:r>
        <w:rPr>
          <w:iCs/>
          <w:i/>
        </w:rPr>
        <w:t xml:space="preserve">This document serves as a comprehensive academic poster presentation detailing the historical significance, modern challenges, and future potential of carpentry within the specific socio-economic context of Myanmar Yangon.</w:t>
      </w:r>
    </w:p>
    <w:bookmarkStart w:id="20" w:name="introduction"/>
    <w:p>
      <w:pPr>
        <w:pStyle w:val="Heading2"/>
      </w:pPr>
      <w:r>
        <w:t xml:space="preserve">1. Introduction</w:t>
      </w:r>
    </w:p>
    <w:p>
      <w:pPr>
        <w:pStyle w:val="FirstParagraph"/>
      </w:pPr>
      <w:r>
        <w:t xml:space="preserve">Carpentry is not merely a trade; it is a cultural heritage that has shaped the architectural landscape of Southeast Asia for centuries. In</w:t>
      </w:r>
      <w:r>
        <w:t xml:space="preserve"> </w:t>
      </w:r>
      <w:r>
        <w:rPr>
          <w:bCs/>
          <w:b/>
        </w:rPr>
        <w:t xml:space="preserve">Myanmar Yangon</w:t>
      </w:r>
      <w:r>
        <w:t xml:space="preserve">, this craft holds particular significance due to the city’s rich history of colonial architecture, traditional wooden temples (pagodas), and vernacular housing. As</w:t>
      </w:r>
      <w:r>
        <w:t xml:space="preserve"> </w:t>
      </w:r>
      <w:r>
        <w:rPr>
          <w:bCs/>
          <w:b/>
        </w:rPr>
        <w:t xml:space="preserve">Myanmar Yangon</w:t>
      </w:r>
      <w:r>
        <w:t xml:space="preserve"> </w:t>
      </w:r>
      <w:r>
        <w:t xml:space="preserve">undergoes rapid urbanization, understanding the role of the skilled carpenter becomes crucial for sustainable development. This academic poster explores how traditional craftsmanship intersects with contemporary building needs in one of Southeast Asia’s most dynamic cities.</w:t>
      </w:r>
    </w:p>
    <w:bookmarkEnd w:id="20"/>
    <w:bookmarkStart w:id="21" w:name="X8e1acdf8dd103a7da07221f59cd7fce1c6e8484"/>
    <w:p>
      <w:pPr>
        <w:pStyle w:val="Heading2"/>
      </w:pPr>
      <w:r>
        <w:t xml:space="preserve">2. Historical Context: The Wooden Heritage of Myanmar Yangon</w:t>
      </w:r>
    </w:p>
    <w:p>
      <w:pPr>
        <w:pStyle w:val="FirstParagraph"/>
      </w:pPr>
      <w:r>
        <w:rPr>
          <w:bCs/>
          <w:b/>
        </w:rPr>
        <w:t xml:space="preserve">Myanmar Yangon</w:t>
      </w:r>
      <w:r>
        <w:t xml:space="preserve">, formerly Rangoon, was a hub of trade and cultural exchange long before its colonial period. Traditional Burmese architecture relies heavily on wood, particularly teak, known locally as "King Wood." The intricate joinery techniques developed over centuries allowed structures to withstand earthquakes and tropical monsoons without the use of nails or glue. In</w:t>
      </w:r>
      <w:r>
        <w:t xml:space="preserve"> </w:t>
      </w:r>
      <w:r>
        <w:rPr>
          <w:bCs/>
          <w:b/>
        </w:rPr>
        <w:t xml:space="preserve">Myanmar Yangon</w:t>
      </w:r>
      <w:r>
        <w:t xml:space="preserve">, many historic buildings in downtown areas reflect this heritage. However, much of this traditional knowledge is at risk of being lost as older craftsmen retire and younger generations seek employment in other sectors.</w:t>
      </w:r>
    </w:p>
    <w:bookmarkEnd w:id="21"/>
    <w:bookmarkStart w:id="22" w:name="X6ea01c33c17675817e2e4a16e2ce182d73925aa"/>
    <w:p>
      <w:pPr>
        <w:pStyle w:val="Heading2"/>
      </w:pPr>
      <w:r>
        <w:t xml:space="preserve">3. Methodology: Assessing the Current State of Carpentry</w:t>
      </w:r>
    </w:p>
    <w:p>
      <w:pPr>
        <w:pStyle w:val="FirstParagraph"/>
      </w:pPr>
      <w:r>
        <w:t xml:space="preserve">This study utilizes a mixed-methods approach to evaluate the current state of carpentry in</w:t>
      </w:r>
      <w:r>
        <w:t xml:space="preserve"> </w:t>
      </w:r>
      <w:r>
        <w:rPr>
          <w:bCs/>
          <w:b/>
        </w:rPr>
        <w:t xml:space="preserve">Myanmar Yangon</w:t>
      </w:r>
      <w:r>
        <w:t xml:space="preserve">:</w:t>
      </w:r>
      <w:r>
        <w:br/>
      </w:r>
      <w:r>
        <w:t xml:space="preserve">- **Field Observations:** Direct observation of ongoing construction sites and restoration projects in</w:t>
      </w:r>
      <w:r>
        <w:t xml:space="preserve"> </w:t>
      </w:r>
      <w:r>
        <w:rPr>
          <w:bCs/>
          <w:b/>
        </w:rPr>
        <w:t xml:space="preserve">Myanmar Yangon</w:t>
      </w:r>
      <w:r>
        <w:t xml:space="preserve">.</w:t>
      </w:r>
      <w:r>
        <w:br/>
      </w:r>
      <w:r>
        <w:t xml:space="preserve">- **Expert Interviews:** Semi-structured interviews with master carpenters, architectural historians, and urban planners.</w:t>
      </w:r>
      <w:r>
        <w:br/>
      </w:r>
      <w:r>
        <w:t xml:space="preserve">- **Case Studies:** Analysis of three key projects: a heritage restoration in downtown</w:t>
      </w:r>
      <w:r>
        <w:t xml:space="preserve"> </w:t>
      </w:r>
      <w:r>
        <w:rPr>
          <w:bCs/>
          <w:b/>
        </w:rPr>
        <w:t xml:space="preserve">Myanmar Yangon</w:t>
      </w:r>
      <w:r>
        <w:t xml:space="preserve">, a modern residential build using hybrid materials, and an artisanal furniture workshop.</w:t>
      </w:r>
    </w:p>
    <w:bookmarkEnd w:id="22"/>
    <w:bookmarkStart w:id="26" w:name="X9f4df9c76c93edb5cf114702a767e4bd799171e"/>
    <w:p>
      <w:pPr>
        <w:pStyle w:val="Heading2"/>
      </w:pPr>
      <w:r>
        <w:t xml:space="preserve">4. Findings: Challenges Facing the Carpenter Profession</w:t>
      </w:r>
    </w:p>
    <w:bookmarkStart w:id="23" w:name="a.-material-scarcity-and-sustainability"/>
    <w:p>
      <w:pPr>
        <w:pStyle w:val="Heading3"/>
      </w:pPr>
      <w:r>
        <w:t xml:space="preserve">A. Material Scarcity and Sustainability</w:t>
      </w:r>
    </w:p>
    <w:p>
      <w:pPr>
        <w:pStyle w:val="FirstParagraph"/>
      </w:pPr>
      <w:r>
        <w:t xml:space="preserve">The primary challenge facing the carpenter in</w:t>
      </w:r>
      <w:r>
        <w:t xml:space="preserve"> </w:t>
      </w:r>
      <w:r>
        <w:rPr>
          <w:bCs/>
          <w:b/>
        </w:rPr>
        <w:t xml:space="preserve">Myanmar Yangon</w:t>
      </w:r>
      <w:r>
        <w:t xml:space="preserve"> </w:t>
      </w:r>
      <w:r>
        <w:t xml:space="preserve">is the scarcity of high-quality timber due to logging bans and environmental concerns. Traditional teak is expensive and often imported illegally, leading to structural integrity issues or legal complications for builders. Carpenters in</w:t>
      </w:r>
      <w:r>
        <w:t xml:space="preserve"> </w:t>
      </w:r>
      <w:r>
        <w:rPr>
          <w:bCs/>
          <w:b/>
        </w:rPr>
        <w:t xml:space="preserve">Myanmar Yangon</w:t>
      </w:r>
      <w:r>
        <w:t xml:space="preserve"> </w:t>
      </w:r>
      <w:r>
        <w:t xml:space="preserve">are increasingly forced to use engineered wood products (such as plywood and MDF), which require different techniques than traditional joinery.</w:t>
      </w:r>
    </w:p>
    <w:bookmarkEnd w:id="23"/>
    <w:bookmarkStart w:id="24" w:name="b.-the-generational-gap"/>
    <w:p>
      <w:pPr>
        <w:pStyle w:val="Heading3"/>
      </w:pPr>
      <w:r>
        <w:t xml:space="preserve">B. The Generational Gap</w:t>
      </w:r>
    </w:p>
    <w:p>
      <w:pPr>
        <w:pStyle w:val="FirstParagraph"/>
      </w:pPr>
      <w:r>
        <w:t xml:space="preserve">The profession of carpentry is struggling to attract young talent in</w:t>
      </w:r>
      <w:r>
        <w:t xml:space="preserve"> </w:t>
      </w:r>
      <w:r>
        <w:rPr>
          <w:bCs/>
          <w:b/>
        </w:rPr>
        <w:t xml:space="preserve">Myanmar Yangon</w:t>
      </w:r>
      <w:r>
        <w:t xml:space="preserve">. Many youths view manual labor as low-status, preferring office jobs or migration for work abroad. This demographic shift threatens the survival of intricate wood-carving skills essential for preserving the aesthetic character of</w:t>
      </w:r>
      <w:r>
        <w:t xml:space="preserve"> </w:t>
      </w:r>
      <w:r>
        <w:rPr>
          <w:bCs/>
          <w:b/>
        </w:rPr>
        <w:t xml:space="preserve">Myanmar Yangon</w:t>
      </w:r>
      <w:r>
        <w:t xml:space="preserve">.</w:t>
      </w:r>
    </w:p>
    <w:bookmarkEnd w:id="24"/>
    <w:bookmarkStart w:id="25" w:name="c.-economic-pressures"/>
    <w:p>
      <w:pPr>
        <w:pStyle w:val="Heading3"/>
      </w:pPr>
      <w:r>
        <w:t xml:space="preserve">C. Economic Pressures</w:t>
      </w:r>
    </w:p>
    <w:p>
      <w:pPr>
        <w:pStyle w:val="FirstParagraph"/>
      </w:pPr>
      <w:r>
        <w:t xml:space="preserve">Inflation and fluctuating currency values impact material costs significantly in</w:t>
      </w:r>
      <w:r>
        <w:t xml:space="preserve"> </w:t>
      </w:r>
      <w:r>
        <w:rPr>
          <w:bCs/>
          <w:b/>
        </w:rPr>
        <w:t xml:space="preserve">Myanmar Yangon</w:t>
      </w:r>
      <w:r>
        <w:t xml:space="preserve">. Carpenters must adapt their business models to remain viable while maintaining quality standards.</w:t>
      </w:r>
    </w:p>
    <w:bookmarkEnd w:id="25"/>
    <w:bookmarkEnd w:id="26"/>
    <w:bookmarkStart w:id="30" w:name="X356ec7974f43d050b272a22cce757ba188741c0"/>
    <w:p>
      <w:pPr>
        <w:pStyle w:val="Heading2"/>
      </w:pPr>
      <w:r>
        <w:t xml:space="preserve">5. Opportunities: Innovation and Revitalization</w:t>
      </w:r>
    </w:p>
    <w:bookmarkStart w:id="27" w:name="a.-hybrid-construction-techniques"/>
    <w:p>
      <w:pPr>
        <w:pStyle w:val="Heading3"/>
      </w:pPr>
      <w:r>
        <w:t xml:space="preserve">A. Hybrid Construction Techniques</w:t>
      </w:r>
    </w:p>
    <w:p>
      <w:pPr>
        <w:pStyle w:val="FirstParagraph"/>
      </w:pPr>
      <w:r>
        <w:t xml:space="preserve">Carpenters in</w:t>
      </w:r>
      <w:r>
        <w:t xml:space="preserve"> </w:t>
      </w:r>
      <w:r>
        <w:rPr>
          <w:bCs/>
          <w:b/>
        </w:rPr>
        <w:t xml:space="preserve">Myanmar Yangon</w:t>
      </w:r>
      <w:r>
        <w:t xml:space="preserve"> </w:t>
      </w:r>
      <w:r>
        <w:t xml:space="preserve">are beginning to adopt hybrid techniques that combine traditional joinery with modern steel reinforcements. This approach offers both aesthetic appeal and structural safety, appealing to a growing middle class interested in heritage-style homes.</w:t>
      </w:r>
    </w:p>
    <w:bookmarkEnd w:id="27"/>
    <w:bookmarkStart w:id="28" w:name="b.-sustainable-design-education"/>
    <w:p>
      <w:pPr>
        <w:pStyle w:val="Heading3"/>
      </w:pPr>
      <w:r>
        <w:t xml:space="preserve">B. Sustainable Design Education</w:t>
      </w:r>
    </w:p>
    <w:p>
      <w:pPr>
        <w:pStyle w:val="FirstParagraph"/>
      </w:pPr>
      <w:r>
        <w:t xml:space="preserve">New vocational training programs in</w:t>
      </w:r>
      <w:r>
        <w:t xml:space="preserve"> </w:t>
      </w:r>
      <w:r>
        <w:rPr>
          <w:bCs/>
          <w:b/>
        </w:rPr>
        <w:t xml:space="preserve">Myanmar Yangon</w:t>
      </w:r>
      <w:r>
        <w:t xml:space="preserve"> </w:t>
      </w:r>
      <w:r>
        <w:t xml:space="preserve">are integrating sustainability into carpentry curricula. These programs teach efficient material usage, alternative wood sources (such as bamboo and reclaimed timber), and eco-friendly finishes. By rebranding carpentry as a "green skill," these initiatives aim to attract youth to the trade.</w:t>
      </w:r>
    </w:p>
    <w:bookmarkEnd w:id="28"/>
    <w:bookmarkStart w:id="29" w:name="c.-tourism-and-cultural-heritage"/>
    <w:p>
      <w:pPr>
        <w:pStyle w:val="Heading3"/>
      </w:pPr>
      <w:r>
        <w:t xml:space="preserve">C. Tourism and Cultural Heritage</w:t>
      </w:r>
    </w:p>
    <w:p>
      <w:pPr>
        <w:pStyle w:val="FirstParagraph"/>
      </w:pPr>
      <w:r>
        <w:t xml:space="preserve">The tourism sector in</w:t>
      </w:r>
      <w:r>
        <w:t xml:space="preserve"> </w:t>
      </w:r>
      <w:r>
        <w:rPr>
          <w:bCs/>
          <w:b/>
        </w:rPr>
        <w:t xml:space="preserve">Myanmar Yangon</w:t>
      </w:r>
      <w:r>
        <w:t xml:space="preserve"> </w:t>
      </w:r>
      <w:r>
        <w:t xml:space="preserve">provides a market for high-quality, handcrafted wooden furniture and interior design elements. Carpenters who can produce authentic, artisanal pieces contribute to the local economy while preserving cultural identity.</w:t>
      </w:r>
    </w:p>
    <w:bookmarkEnd w:id="29"/>
    <w:bookmarkEnd w:id="30"/>
    <w:bookmarkStart w:id="31" w:name="X895645e9d24ef1204fa9d22f6542e9babe019af"/>
    <w:p>
      <w:pPr>
        <w:pStyle w:val="Heading2"/>
      </w:pPr>
      <w:r>
        <w:t xml:space="preserve">6. Discussion: The Carpenter as a Custodian of Culture</w:t>
      </w:r>
    </w:p>
    <w:p>
      <w:pPr>
        <w:pStyle w:val="FirstParagraph"/>
      </w:pPr>
      <w:r>
        <w:t xml:space="preserve">The carpenter in</w:t>
      </w:r>
      <w:r>
        <w:t xml:space="preserve"> </w:t>
      </w:r>
      <w:r>
        <w:rPr>
          <w:bCs/>
          <w:b/>
        </w:rPr>
        <w:t xml:space="preserve">Myanmar Yangon</w:t>
      </w:r>
      <w:r>
        <w:t xml:space="preserve"> </w:t>
      </w:r>
      <w:r>
        <w:t xml:space="preserve">is more than a builder; they are custodians of cultural memory. Every joint cut and pattern carved tells a story of Burmese history. However, this role is under threat. Without intervention, the unique architectural character of</w:t>
      </w:r>
      <w:r>
        <w:t xml:space="preserve"> </w:t>
      </w:r>
      <w:r>
        <w:rPr>
          <w:bCs/>
          <w:b/>
        </w:rPr>
        <w:t xml:space="preserve">Myanmar Yangon</w:t>
      </w:r>
      <w:r>
        <w:t xml:space="preserve"> </w:t>
      </w:r>
      <w:r>
        <w:t xml:space="preserve">could be homogenized by generic concrete structures.</w:t>
      </w:r>
    </w:p>
    <w:p>
      <w:pPr>
        <w:pStyle w:val="BodyText"/>
      </w:pPr>
      <w:r>
        <w:t xml:space="preserve">Furthermore, the carpenter plays a vital role in disaster resilience. Traditional wooden structures have performed better than masonry ones during seismic events in</w:t>
      </w:r>
      <w:r>
        <w:t xml:space="preserve"> </w:t>
      </w:r>
      <w:r>
        <w:rPr>
          <w:bCs/>
          <w:b/>
        </w:rPr>
        <w:t xml:space="preserve">Myanmar Yangon</w:t>
      </w:r>
      <w:r>
        <w:t xml:space="preserve">. Reviving these skills is not just about aesthetics but also about public safety.</w:t>
      </w:r>
    </w:p>
    <w:bookmarkEnd w:id="31"/>
    <w:bookmarkStart w:id="32" w:name="recommendations"/>
    <w:p>
      <w:pPr>
        <w:pStyle w:val="Heading2"/>
      </w:pPr>
      <w:r>
        <w:t xml:space="preserve">7. Recommendations</w:t>
      </w:r>
    </w:p>
    <w:p>
      <w:pPr>
        <w:pStyle w:val="FirstParagraph"/>
      </w:pPr>
      <w:r>
        <w:rPr>
          <w:bCs/>
          <w:b/>
        </w:rPr>
        <w:t xml:space="preserve">Promote Vocational Training:</w:t>
      </w:r>
      <w:r>
        <w:t xml:space="preserve"> </w:t>
      </w:r>
      <w:r>
        <w:t xml:space="preserve">Expand carpentry schools in</w:t>
      </w:r>
      <w:r>
        <w:t xml:space="preserve"> </w:t>
      </w:r>
      <w:r>
        <w:rPr>
          <w:bCs/>
          <w:b/>
        </w:rPr>
        <w:t xml:space="preserve">Myanmar Yangon</w:t>
      </w:r>
      <w:r>
        <w:t xml:space="preserve">, offering scholarships and modern equipment to make the profession attractive.</w:t>
      </w:r>
    </w:p>
    <w:p>
      <w:pPr>
        <w:pStyle w:val="BodyText"/>
      </w:pPr>
      <w:r>
        <w:rPr>
          <w:bCs/>
          <w:b/>
        </w:rPr>
        <w:t xml:space="preserve">Certify Master Craftsmen:</w:t>
      </w:r>
      <w:r>
        <w:t xml:space="preserve"> </w:t>
      </w:r>
      <w:r>
        <w:t xml:space="preserve">Establish a certification body for traditional carpenters in</w:t>
      </w:r>
      <w:r>
        <w:t xml:space="preserve"> </w:t>
      </w:r>
      <w:r>
        <w:rPr>
          <w:bCs/>
          <w:b/>
        </w:rPr>
        <w:t xml:space="preserve">Myanmar Yangon</w:t>
      </w:r>
    </w:p>
    <w:p>
      <w:pPr>
        <w:pStyle w:val="BodyText"/>
      </w:pPr>
      <w:r>
        <w:rPr>
          <w:bCs/>
          <w:b/>
        </w:rPr>
        <w:t xml:space="preserve">Sustainable Sourcing Partnerships:</w:t>
      </w:r>
      <w:r>
        <w:t xml:space="preserve">Create partnerships between carpenters in</w:t>
      </w:r>
      <w:r>
        <w:t xml:space="preserve"> </w:t>
      </w:r>
      <w:r>
        <w:rPr>
          <w:bCs/>
          <w:b/>
        </w:rPr>
        <w:t xml:space="preserve">Myanmar Yangon</w:t>
      </w:r>
      <w:r>
        <w:t xml:space="preserve"> </w:t>
      </w:r>
      <w:r>
        <w:t xml:space="preserve">and reforestation projects to ensure a steady supply of legal, sustainable timber.</w:t>
      </w:r>
    </w:p>
    <w:p>
      <w:pPr>
        <w:pStyle w:val="BodyText"/>
      </w:pPr>
      <w:r>
        <w:t xml:space="preserve">Publish Technical Guidelines:</w:t>
      </w:r>
    </w:p>
    <w:bookmarkEnd w:id="32"/>
    <w:bookmarkStart w:id="33" w:name="conclusion"/>
    <w:p>
      <w:pPr>
        <w:pStyle w:val="Heading2"/>
      </w:pPr>
      <w:r>
        <w:t xml:space="preserve">8. Conclusion</w:t>
      </w:r>
    </w:p>
    <w:p>
      <w:pPr>
        <w:pStyle w:val="FirstParagraph"/>
      </w:pPr>
      <w:r>
        <w:t xml:space="preserve">Carpentry remains a cornerstone of architectural development in</w:t>
      </w:r>
      <w:r>
        <w:t xml:space="preserve"> </w:t>
      </w:r>
      <w:r>
        <w:rPr>
          <w:bCs/>
          <w:b/>
        </w:rPr>
        <w:t xml:space="preserve">Myanmar Yangon</w:t>
      </w:r>
      <w:r>
        <w:t xml:space="preserve">. While it faces significant challenges from material scarcity, generational shifts, and economic pressures, there is also immense potential for revitalization. By blending traditional wisdom with modern innovation,</w:t>
      </w:r>
      <w:r>
        <w:br/>
      </w:r>
      <w:r>
        <w:t xml:space="preserve">carpenters can continue to shape the city’s future in a way that honors its past. The preservation of this craft is essential not only for the aesthetic integrity of</w:t>
      </w:r>
      <w:r>
        <w:t xml:space="preserve"> </w:t>
      </w:r>
      <w:r>
        <w:rPr>
          <w:bCs/>
          <w:b/>
        </w:rPr>
        <w:t xml:space="preserve">Myanmar Yangon</w:t>
      </w:r>
      <w:r>
        <w:t xml:space="preserve"> </w:t>
      </w:r>
      <w:r>
        <w:t xml:space="preserve">but also for its sustainable and resilient urban development.</w:t>
      </w:r>
    </w:p>
    <w:bookmarkEnd w:id="33"/>
    <w:bookmarkStart w:id="34" w:name="references-selected"/>
    <w:p>
      <w:pPr>
        <w:pStyle w:val="Heading2"/>
      </w:pPr>
      <w:r>
        <w:t xml:space="preserve">9. References (Selected)</w:t>
      </w:r>
    </w:p>
    <w:p>
      <w:pPr>
        <w:numPr>
          <w:ilvl w:val="0"/>
          <w:numId w:val="1001"/>
        </w:numPr>
        <w:pStyle w:val="Compact"/>
      </w:pPr>
      <w:r>
        <w:t xml:space="preserve">- Myanmar Department of Archaeology. (2018). *Heritage Conservation Guidelines.*</w:t>
      </w:r>
    </w:p>
    <w:p>
      <w:pPr>
        <w:numPr>
          <w:ilvl w:val="0"/>
          <w:numId w:val="1001"/>
        </w:numPr>
        <w:pStyle w:val="Compact"/>
      </w:pPr>
      <w:r>
        <w:t xml:space="preserve">- Zaw, T., &amp; Smith, J. (2020). "Timber Supply Chains in Southeast Asia." *Journal of Sustainable Construction*, 15(3), 45-67.</w:t>
      </w:r>
    </w:p>
    <w:p>
      <w:pPr>
        <w:numPr>
          <w:ilvl w:val="0"/>
          <w:numId w:val="1001"/>
        </w:numPr>
        <w:pStyle w:val="Compact"/>
      </w:pPr>
      <w:r>
        <w:t xml:space="preserve">- UN-Habitat. (2019). *Urban Resilience in Myanmar.*</w:t>
      </w:r>
    </w:p>
    <w:p>
      <w:r>
        <w:pict>
          <v:rect style="width:0;height:1.5pt" o:hralign="center" o:hrstd="t" o:hr="t"/>
        </w:pict>
      </w:r>
    </w:p>
    <w:p>
      <w:pPr>
        <w:pStyle w:val="FirstParagraph"/>
      </w:pPr>
      <w:r>
        <w:rPr>
          <w:iCs/>
          <w:i/>
        </w:rPr>
        <w:t xml:space="preserve">This poster presentation was created to facilitate academic discussion on the intersection of traditional craftsmanship and modern urbanization in</w:t>
      </w:r>
      <w:r>
        <w:rPr>
          <w:iCs/>
          <w:i/>
        </w:rPr>
        <w:t xml:space="preserve"> </w:t>
      </w:r>
      <w:r>
        <w:rPr>
          <w:bCs/>
          <w:b/>
          <w:iCs/>
          <w:i/>
        </w:rPr>
        <w:t xml:space="preserve">Myanmar Yangon</w:t>
      </w:r>
      <w:r>
        <w:rPr>
          <w:iCs/>
          <w:i/>
        </w:rPr>
        <w:t xml:space="preserve">. The insights provided herein are intended for policymakers, educators, and industry professionals committed to the sustainable development of</w:t>
      </w:r>
      <w:r>
        <w:rPr>
          <w:iCs/>
          <w:i/>
        </w:rPr>
        <w:t xml:space="preserve"> </w:t>
      </w:r>
      <w:r>
        <w:rPr>
          <w:bCs/>
          <w:b/>
          <w:iCs/>
          <w:i/>
        </w:rPr>
        <w:t xml:space="preserve">Myanmar Yangon</w:t>
      </w:r>
      <w:r>
        <w:rPr>
          <w:iCs/>
          <w:i/>
        </w:rP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2026-07-29T14:41:04Z</dcterms:created>
  <dcterms:modified xsi:type="dcterms:W3CDTF">2026-07-29T14:41:04Z</dcterms:modified>
</cp:coreProperties>
</file>

<file path=docProps/custom.xml><?xml version="1.0" encoding="utf-8"?>
<Properties xmlns="http://schemas.openxmlformats.org/officeDocument/2006/custom-properties" xmlns:vt="http://schemas.openxmlformats.org/officeDocument/2006/docPropsVTypes"/>
</file>