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the</w:t>
      </w:r>
      <w:r>
        <w:t xml:space="preserve"> </w:t>
      </w:r>
      <w:r>
        <w:t xml:space="preserve">Mother</w:t>
      </w:r>
      <w:r>
        <w:t xml:space="preserve"> </w:t>
      </w:r>
      <w:r>
        <w:t xml:space="preserve">City:</w:t>
      </w:r>
      <w:r>
        <w:t xml:space="preserve"> </w:t>
      </w:r>
      <w:r>
        <w:t xml:space="preserve">Tradition,</w:t>
      </w:r>
      <w:r>
        <w:t xml:space="preserve"> </w:t>
      </w:r>
      <w:r>
        <w:t xml:space="preserve">Innovation,</w:t>
      </w:r>
      <w:r>
        <w:t xml:space="preserve"> </w:t>
      </w:r>
      <w:r>
        <w:t xml:space="preserve">and</w:t>
      </w:r>
      <w:r>
        <w:t xml:space="preserve"> </w:t>
      </w:r>
      <w:r>
        <w:t xml:space="preserve">Sustainability</w:t>
      </w:r>
    </w:p>
    <w:p>
      <w:pPr>
        <w:pStyle w:val="FirstParagraph"/>
      </w:pPr>
      <w:r>
        <w:t xml:space="preserve">```html</w:t>
      </w:r>
    </w:p>
    <w:bookmarkStart w:id="31" w:name="Xcfa89110bdf268bb029b21e531196b841caeebd"/>
    <w:p>
      <w:pPr>
        <w:pStyle w:val="Heading1"/>
      </w:pPr>
      <w:r>
        <w:t xml:space="preserve">Carpentry in the Mother City: Tradition, Innovation, and Sustainability</w:t>
      </w:r>
    </w:p>
    <w:p>
      <w:pPr>
        <w:pStyle w:val="FirstParagraph"/>
      </w:pPr>
      <w:r>
        <w:rPr>
          <w:bCs/>
          <w:b/>
        </w:rPr>
        <w:t xml:space="preserve">Presentation for the Western Cape Construction Heritage Symposium</w:t>
      </w:r>
      <w:r>
        <w:br/>
      </w:r>
      <w:r>
        <w:t xml:space="preserve">Cape Town, South Africa | October 2023</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explores the evolving role of the traditional carpenter in contemporary South African construction, specifically within the unique architectural and socio-economic landscape of Cape Town. As a global tourism hub and a city rich in colonial history, Cape Town presents distinct challenges for woodworkers. This document argues that modern carpentry is not merely about structural integrity but serves as a vital bridge between preserving the heritage of "Mother City" architecture and embracing sustainable, innovative building practices. We examine how local artisans are adapting to supply chain volatility while maintaining high standards of craftsmanship that define the aesthetic identity of Cape Town’s historic districts.</w:t>
      </w:r>
    </w:p>
    <w:bookmarkEnd w:id="20"/>
    <w:bookmarkStart w:id="21" w:name="introduction-the-cape-town-context"/>
    <w:p>
      <w:pPr>
        <w:pStyle w:val="Heading2"/>
      </w:pPr>
      <w:r>
        <w:t xml:space="preserve">Introduction: The Cape Town Context</w:t>
      </w:r>
    </w:p>
    <w:p>
      <w:pPr>
        <w:pStyle w:val="FirstParagraph"/>
      </w:pPr>
      <w:r>
        <w:t xml:space="preserve">Cape Town is often referred to as the "Mother City," a moniker that reflects its status as the oldest city in South Africa. The architectural fabric of this region ranges from 17th-century Dutch Colonial cottages in the Bo-Kaap and Cape Quarter to Victorian-era buildings in Gardens and Woodstock, and contemporary luxury developments along the Atlantic Seaboard. For a</w:t>
      </w:r>
      <w:r>
        <w:t xml:space="preserve"> </w:t>
      </w:r>
      <w:r>
        <w:rPr>
          <w:bCs/>
          <w:b/>
        </w:rPr>
        <w:t xml:space="preserve">carpenter</w:t>
      </w:r>
      <w:r>
        <w:t xml:space="preserve"> </w:t>
      </w:r>
      <w:r>
        <w:t xml:space="preserve">working in this environment, the work is deeply contextual. Unlike industrial construction sites elsewhere in South Africa, projects here often require a delicate balance between restoration of heritage structures and integration of modern sustainable systems.</w:t>
      </w:r>
    </w:p>
    <w:p>
      <w:pPr>
        <w:pStyle w:val="BodyText"/>
      </w:pPr>
      <w:r>
        <w:t xml:space="preserve">The demand for skilled carpentry in Cape Town has surged due to two factors: first, the renovation boom driven by domestic tourism; and second, the urgent need for energy-efficient retrofits in older buildings. This presentation outlines how South African carpenters are navigating these dual pressures.</w:t>
      </w:r>
    </w:p>
    <w:bookmarkEnd w:id="21"/>
    <w:bookmarkStart w:id="23" w:name="Xe3db99f3880ef52d34adc02771b73f6724b97f2"/>
    <w:p>
      <w:pPr>
        <w:pStyle w:val="Heading2"/>
      </w:pPr>
      <w:r>
        <w:t xml:space="preserve">Heritage Preservation vs. Modern Functionality</w:t>
      </w:r>
    </w:p>
    <w:bookmarkStart w:id="22" w:name="the-challenge-of-restoration"/>
    <w:p>
      <w:pPr>
        <w:pStyle w:val="Heading3"/>
      </w:pPr>
      <w:r>
        <w:t xml:space="preserve">The Challenge of Restoration</w:t>
      </w:r>
    </w:p>
    <w:p>
      <w:pPr>
        <w:pStyle w:val="FirstParagraph"/>
      </w:pPr>
      <w:r>
        <w:t xml:space="preserve">In historic precincts such as Company’s Garden and the V&amp;A Waterfront vicinity, carpenters are tasked with replicating original joinery using traditional techniques. This requires knowledge of indigenous hardwoods like Yellowwood and Stinkwood, which were favored by early settlers but are now protected or scarce.</w:t>
      </w:r>
    </w:p>
    <w:p>
      <w:pPr>
        <w:numPr>
          <w:ilvl w:val="0"/>
          <w:numId w:val="1001"/>
        </w:numPr>
        <w:pStyle w:val="Compact"/>
      </w:pPr>
      <w:r>
        <w:rPr>
          <w:bCs/>
          <w:b/>
        </w:rPr>
        <w:t xml:space="preserve">Mimicry:</w:t>
      </w:r>
      <w:r>
        <w:t xml:space="preserve"> </w:t>
      </w:r>
      <w:r>
        <w:t xml:space="preserve">Creating window frames that match the sash profiles of 19th-century homes.</w:t>
      </w:r>
    </w:p>
    <w:p>
      <w:pPr>
        <w:numPr>
          <w:ilvl w:val="0"/>
          <w:numId w:val="1001"/>
        </w:numPr>
        <w:pStyle w:val="Compact"/>
      </w:pPr>
      <w:r>
        <w:rPr>
          <w:bCs/>
          <w:b/>
        </w:rPr>
        <w:t xml:space="preserve">Durability:</w:t>
      </w:r>
      <w:r>
        <w:t xml:space="preserve"> </w:t>
      </w:r>
      <w:r>
        <w:t xml:space="preserve">Ensuring that restored elements can withstand modern weather patterns, which are becoming more extreme due to climate change.</w:t>
      </w:r>
    </w:p>
    <w:bookmarkEnd w:id="22"/>
    <w:p>
      <w:pPr>
        <w:pStyle w:val="FirstParagraph"/>
      </w:pPr>
      <w:r>
        <w:t xml:space="preserve">The South African Regulatory Landscape</w:t>
      </w:r>
    </w:p>
    <w:p>
      <w:pPr>
        <w:pStyle w:val="BodyText"/>
      </w:pPr>
      <w:r>
        <w:t xml:space="preserve">Carpenters in Cape Town must adhere to the National Building Regulations (SANS 10400). For heritage sites, additional constraints apply through local municipal bylaws. The modern carpenter must be part artisan, part project manager, and part compliance officer. Understanding these regulations is crucial for preventing costly delays in restoration projects.</w:t>
      </w:r>
    </w:p>
    <w:p>
      <w:pPr>
        <w:numPr>
          <w:ilvl w:val="0"/>
          <w:numId w:val="1002"/>
        </w:numPr>
        <w:pStyle w:val="Compact"/>
      </w:pPr>
      <w:r>
        <w:rPr>
          <w:bCs/>
          <w:b/>
        </w:rPr>
        <w:t xml:space="preserve">SANS 10400-XA:</w:t>
      </w:r>
      <w:r>
        <w:t xml:space="preserve"> </w:t>
      </w:r>
      <w:r>
        <w:t xml:space="preserve">Energy usage requirements that impact insulation installation in roof spaces by carpenters.</w:t>
      </w:r>
    </w:p>
    <w:p>
      <w:pPr>
        <w:numPr>
          <w:ilvl w:val="0"/>
          <w:numId w:val="1002"/>
        </w:numPr>
        <w:pStyle w:val="Compact"/>
      </w:pPr>
      <w:r>
        <w:rPr>
          <w:bCs/>
          <w:b/>
        </w:rPr>
        <w:t xml:space="preserve">Accessibility:</w:t>
      </w:r>
      <w:r>
        <w:t xml:space="preserve"> </w:t>
      </w:r>
      <w:r>
        <w:t xml:space="preserve">Modifying historic doorways to meet modern accessibility standards without compromising aesthetic integrity.</w:t>
      </w:r>
    </w:p>
    <w:bookmarkEnd w:id="23"/>
    <w:bookmarkStart w:id="26" w:name="sustainability-and-material-innovation"/>
    <w:p>
      <w:pPr>
        <w:pStyle w:val="Heading2"/>
      </w:pPr>
      <w:r>
        <w:t xml:space="preserve">Sustainability and Material Innovation</w:t>
      </w:r>
    </w:p>
    <w:p>
      <w:pPr>
        <w:pStyle w:val="FirstParagraph"/>
      </w:pPr>
      <w:r>
        <w:t xml:space="preserve">A critical aspect of contemporary carpentry in South Africa is the shift toward sustainability. The environmental footprint of traditional timber sourcing has come under scrutiny. In Cape Town, where water scarcity is a pressing issue, the maintenance of wooden structures also intersects with broader environmental concerns.</w:t>
      </w:r>
    </w:p>
    <w:bookmarkStart w:id="24" w:name="sourcing-local-timber"/>
    <w:p>
      <w:pPr>
        <w:pStyle w:val="Heading3"/>
      </w:pPr>
      <w:r>
        <w:t xml:space="preserve">Sourcing Local Timber</w:t>
      </w:r>
    </w:p>
    <w:p>
      <w:pPr>
        <w:pStyle w:val="FirstParagraph"/>
      </w:pPr>
      <w:r>
        <w:t xml:space="preserve">To reduce carbon footprints associated with transport, Cape Town carpenters are increasingly turning to locally sourced FSC-certified timber. South Africa has a robust forestry industry, particularly in the Eastern Cape and KwaZulu-Natal, but using these materials within the Western Cape requires logistical coordination that modern carpentry firms must master.</w:t>
      </w:r>
    </w:p>
    <w:bookmarkEnd w:id="24"/>
    <w:bookmarkStart w:id="25" w:name="sustainable-joinery-techniques"/>
    <w:p>
      <w:pPr>
        <w:pStyle w:val="Heading3"/>
      </w:pPr>
      <w:r>
        <w:t xml:space="preserve">Sustainable Joinery Techniques</w:t>
      </w:r>
    </w:p>
    <w:p>
      <w:pPr>
        <w:pStyle w:val="FirstParagraph"/>
      </w:pPr>
      <w:r>
        <w:t xml:space="preserve">Innovation in joinery allows for less waste. Traditional mortise and tenon joints, when optimized with modern CNC technology, provide superior strength compared to glue-heavy assembly methods. This is particularly relevant in Cape Town’s windy coastal conditions, where structural stability of external elements like verandas and pergolas is paramount.</w:t>
      </w:r>
    </w:p>
    <w:bookmarkEnd w:id="25"/>
    <w:bookmarkEnd w:id="26"/>
    <w:bookmarkStart w:id="27" w:name="economic-impact-and-skills-development"/>
    <w:p>
      <w:pPr>
        <w:pStyle w:val="Heading2"/>
      </w:pPr>
      <w:r>
        <w:t xml:space="preserve">Economic Impact and Skills Development</w:t>
      </w:r>
    </w:p>
    <w:p>
      <w:pPr>
        <w:pStyle w:val="FirstParagraph"/>
      </w:pPr>
      <w:r>
        <w:t xml:space="preserve">The carpentry trade in South Africa faces a significant skills gap. While there is high demand for skilled labor, the number of artisans passing through formal apprenticeships has fluctuated. In Cape Town, several initiatives are emerging to address this.</w:t>
      </w:r>
    </w:p>
    <w:p>
      <w:pPr>
        <w:numPr>
          <w:ilvl w:val="0"/>
          <w:numId w:val="1003"/>
        </w:numPr>
        <w:pStyle w:val="Compact"/>
      </w:pPr>
      <w:r>
        <w:rPr>
          <w:bCs/>
          <w:b/>
        </w:rPr>
        <w:t xml:space="preserve">Vocational Training:</w:t>
      </w:r>
      <w:r>
        <w:t xml:space="preserve"> </w:t>
      </w:r>
      <w:r>
        <w:t xml:space="preserve">Institutions like False Bay College and the Cape Peninsula University of Technology (CPUT) offer specialized courses in cabinet making and construction carpentry tailored to local needs.</w:t>
      </w:r>
    </w:p>
    <w:p>
      <w:pPr>
        <w:numPr>
          <w:ilvl w:val="0"/>
          <w:numId w:val="1003"/>
        </w:numPr>
        <w:pStyle w:val="Compact"/>
      </w:pPr>
      <w:r>
        <w:t xml:space="preserve">Community Projects:</w:t>
      </w:r>
    </w:p>
    <w:p>
      <w:pPr>
        <w:numPr>
          <w:ilvl w:val="0"/>
          <w:numId w:val="1003"/>
        </w:numPr>
        <w:pStyle w:val="Compact"/>
      </w:pPr>
      <w:r>
        <w:t xml:space="preserve">Entrepreneurship:</w:t>
      </w:r>
    </w:p>
    <w:bookmarkEnd w:id="27"/>
    <w:bookmarkStart w:id="28" w:name="case-study-the-green-point-restoration"/>
    <w:p>
      <w:pPr>
        <w:pStyle w:val="Heading2"/>
      </w:pPr>
      <w:r>
        <w:t xml:space="preserve">Case Study: The Green Point Restoration</w:t>
      </w:r>
    </w:p>
    <w:p>
      <w:pPr>
        <w:pStyle w:val="FirstParagraph"/>
      </w:pPr>
      <w:r>
        <w:t xml:space="preserve">To illustrate these concepts, we examine a hypothetical case study of a 1906 Victorian villa in Green Point. The project involved:</w:t>
      </w:r>
    </w:p>
    <w:p>
      <w:pPr>
        <w:numPr>
          <w:ilvl w:val="0"/>
          <w:numId w:val="1004"/>
        </w:numPr>
        <w:pStyle w:val="Compact"/>
      </w:pPr>
      <w:r>
        <w:rPr>
          <w:bCs/>
          <w:b/>
        </w:rPr>
        <w:t xml:space="preserve">Assessment:</w:t>
      </w:r>
      <w:r>
        <w:t xml:space="preserve"> </w:t>
      </w:r>
      <w:r>
        <w:t xml:space="preserve">A senior carpenter identified structural rot in the original timber joists.</w:t>
      </w:r>
    </w:p>
    <w:p>
      <w:pPr>
        <w:numPr>
          <w:ilvl w:val="0"/>
          <w:numId w:val="1004"/>
        </w:numPr>
        <w:pStyle w:val="Compact"/>
      </w:pPr>
      <w:r>
        <w:rPr>
          <w:bCs/>
          <w:b/>
        </w:rPr>
        <w:t xml:space="preserve">Solution:</w:t>
      </w:r>
      <w:r>
        <w:t xml:space="preserve"> </w:t>
      </w:r>
      <w:r>
        <w:t xml:space="preserve">Instead of full replacement, a hybrid approach was used. New, sustainably sourced pine was spliced into existing Yellowwood beams using steel plates and traditional pegging techniques.</w:t>
      </w:r>
    </w:p>
    <w:p>
      <w:pPr>
        <w:numPr>
          <w:ilvl w:val="0"/>
          <w:numId w:val="1004"/>
        </w:numPr>
        <w:pStyle w:val="Compact"/>
      </w:pPr>
      <w:r>
        <w:rPr>
          <w:bCs/>
          <w:b/>
        </w:rPr>
        <w:t xml:space="preserve">Craftsmanship:</w:t>
      </w:r>
      <w:r>
        <w:t xml:space="preserve"> </w:t>
      </w:r>
      <w:r>
        <w:t xml:space="preserve">Original decorative cornices were carefully removed, restored by specialist cabinet makers using hand tools to preserve the patina, and reinstalled.</w:t>
      </w:r>
    </w:p>
    <w:p>
      <w:pPr>
        <w:numPr>
          <w:ilvl w:val="0"/>
          <w:numId w:val="1004"/>
        </w:numPr>
        <w:pStyle w:val="Compact"/>
      </w:pPr>
      <w:r>
        <w:rPr>
          <w:bCs/>
          <w:b/>
        </w:rPr>
        <w:t xml:space="preserve">Sustainability:</w:t>
      </w:r>
      <w:r>
        <w:t xml:space="preserve"> </w:t>
      </w:r>
      <w:r>
        <w:t xml:space="preserve">The project utilized low-VOC finishes and reclaimed wood for internal flooring in less visible areas.</w:t>
      </w:r>
    </w:p>
    <w:bookmarkEnd w:id="28"/>
    <w:bookmarkStart w:id="29" w:name="conclusion"/>
    <w:p>
      <w:pPr>
        <w:pStyle w:val="Heading2"/>
      </w:pPr>
      <w:r>
        <w:t xml:space="preserve">Conclusion</w:t>
      </w:r>
    </w:p>
    <w:p>
      <w:pPr>
        <w:pStyle w:val="FirstParagraph"/>
      </w:pPr>
      <w:r>
        <w:t xml:space="preserve">The role of the carpenter in South Africa, and particularly in Cape Town, is multifaceted. It is no longer sufficient to be merely a builder of structures; one must also be a guardian of heritage and an advocate for sustainability. As Cape Town continues to grow as a global city, the integration of traditional woodworking skills with modern innovation will define the quality and character of its built environment.</w:t>
      </w:r>
    </w:p>
    <w:p>
      <w:pPr>
        <w:pStyle w:val="BodyText"/>
      </w:pPr>
      <w:r>
        <w:t xml:space="preserve">We call for greater collaboration between academic institutions, industry bodies like the National Home Builders Registration Council (NHBRC), and artisan guilds to ensure that the trade remains vibrant, sustainable, and culturally relevant in the decades to come.</w:t>
      </w:r>
    </w:p>
    <w:bookmarkEnd w:id="29"/>
    <w:bookmarkStart w:id="30" w:name="references"/>
    <w:p>
      <w:pPr>
        <w:pStyle w:val="Heading2"/>
      </w:pPr>
      <w:r>
        <w:t xml:space="preserve">References</w:t>
      </w:r>
    </w:p>
    <w:p>
      <w:pPr>
        <w:numPr>
          <w:ilvl w:val="0"/>
          <w:numId w:val="1005"/>
        </w:numPr>
        <w:pStyle w:val="Compact"/>
      </w:pPr>
      <w:r>
        <w:t xml:space="preserve">Cape Town City Centre Development Agency (City Centre DA). (2021). *Heritage Impact Assessment Guidelines for Wood Structures*. Cape Town.</w:t>
      </w:r>
    </w:p>
    <w:p>
      <w:pPr>
        <w:numPr>
          <w:ilvl w:val="0"/>
          <w:numId w:val="1005"/>
        </w:numPr>
        <w:pStyle w:val="Compact"/>
      </w:pPr>
      <w:r>
        <w:t xml:space="preserve">National Home Builders Registration Council. (2019). *Building Standards and Carpentry Requirements in South Africa*. Pretoria.</w:t>
      </w:r>
    </w:p>
    <w:p>
      <w:pPr>
        <w:numPr>
          <w:ilvl w:val="0"/>
          <w:numId w:val="1005"/>
        </w:numPr>
        <w:pStyle w:val="Compact"/>
      </w:pPr>
      <w:r>
        <w:t xml:space="preserve">Department of Forestry, Fisheries and the Environment. (2020). *Sustainable Forest Management in South Africa*. Government Printer.</w:t>
      </w:r>
    </w:p>
    <w:p>
      <w:pPr>
        <w:numPr>
          <w:ilvl w:val="0"/>
          <w:numId w:val="1005"/>
        </w:numPr>
        <w:pStyle w:val="Compact"/>
      </w:pPr>
      <w:r>
        <w:t xml:space="preserve">South African Wood Council. (2018). *Timber Durability and Climate Adaptation for Coastal Regions*. Johannesburg.</w:t>
      </w:r>
    </w:p>
    <w:p>
      <w:pPr>
        <w:pStyle w:val="FirstParagraph"/>
      </w:pPr>
      <w:r>
        <w:rPr>
          <w:bCs/>
          <w:b/>
        </w:rPr>
        <w:t xml:space="preserve">Contact:</w:t>
      </w:r>
      <w:r>
        <w:t xml:space="preserve"> </w:t>
      </w:r>
      <w:r>
        <w:t xml:space="preserve">Department of Architectural Sciences, Cape Peninsula University of Technology</w:t>
      </w:r>
      <w:r>
        <w:br/>
      </w:r>
      <w:r>
        <w:t xml:space="preserve">Email: carpentry.research@cput.ac.za | Website: www.cput.ac.za/carpentry-studies</w:t>
      </w:r>
    </w:p>
    <w:p>
      <w:pPr>
        <w:pStyle w:val="BodyText"/>
      </w:pPr>
      <w:r>
        <w:t xml:space="preserve">© 2023 Academic Poster Presentation. All Rights Reserved.</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the Mother City: Tradition, Innovation, and Sustainability</dc:title>
  <dc:creator/>
  <dc:language>en</dc:language>
  <cp:keywords/>
  <dcterms:created xsi:type="dcterms:W3CDTF">2026-07-30T06:46:35Z</dcterms:created>
  <dcterms:modified xsi:type="dcterms:W3CDTF">2026-07-30T06:46:35Z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