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Dhaka</w:t>
      </w:r>
    </w:p>
    <w:bookmarkStart w:id="26" w:name="X4292a2a9da9e9b6216265fcbd6a2e06bfd22311"/>
    <w:p>
      <w:pPr>
        <w:pStyle w:val="Heading1"/>
      </w:pPr>
      <w:r>
        <w:t xml:space="preserve">The Evolution of the Chef in Contemporary Dhaka: Culinary Leadership, Cultural Preservation, and Modernization</w:t>
      </w:r>
    </w:p>
    <w:p>
      <w:pPr>
        <w:pStyle w:val="FirstParagraph"/>
      </w:pPr>
      <w:r>
        <w:t xml:space="preserve">[Author Name/Title Affiliation], Department of Hospitality Management</w:t>
      </w:r>
      <w:r>
        <w:br/>
      </w:r>
      <w:r>
        <w:t xml:space="preserve">[Contact Information] | [Date]</w:t>
      </w:r>
    </w:p>
    <w:bookmarkStart w:id="20" w:name="abstract"/>
    <w:p>
      <w:pPr>
        <w:pStyle w:val="Heading3"/>
      </w:pPr>
      <w:r>
        <w:t xml:space="preserve">Abstract</w:t>
      </w:r>
    </w:p>
    <w:p>
      <w:pPr>
        <w:pStyle w:val="FirstParagraph"/>
      </w:pPr>
      <w:r>
        <w:t xml:space="preserve">This research investigates the multifaceted role of the contemporary Chef within the rapidly evolving gastronomic landscape of Bangladesh Dhaka. As a major economic hub in South Asia, Dhaka presents a unique intersection of traditional culinary heritage and global culinary modernization. This study aims to analyze how professional chefs are navigating this dual identity, acting not merely as food preparers but as cultural ambassadors and business innovators. By examining the transition from traditional household cooking methods to high-volume commercial kitchen operations in Bangladesh Dhaka, we highlight the critical leadership qualities required of modern culinary professionals. The findings suggest that successful Chefs in this region must possess a deep understanding of indigenous ingredients while mastering international standards of hygiene, management, and presentation.</w:t>
      </w:r>
    </w:p>
    <w:bookmarkEnd w:id="20"/>
    <w:bookmarkStart w:id="21" w:name="introduction"/>
    <w:p>
      <w:pPr>
        <w:pStyle w:val="Heading3"/>
      </w:pPr>
      <w:r>
        <w:t xml:space="preserve">Introduction</w:t>
      </w:r>
    </w:p>
    <w:p>
      <w:pPr>
        <w:pStyle w:val="FirstParagraph"/>
      </w:pPr>
      <w:r>
        <w:t xml:space="preserve">The gastronomic culture of Bangladesh is deeply rooted in history, characterized by distinct regional flavors and communal dining traditions. However, the urban explosion of Bangladesh Dhaka has fundamentally altered how food is produced and consumed. In recent decades, the city has seen an unprecedented rise in upscale restaurants, hotel dining establishments, and private catering services. This shift necessitates a re-evaluation of the Chef's role within this context.</w:t>
      </w:r>
    </w:p>
    <w:p>
      <w:pPr>
        <w:pStyle w:val="BodyText"/>
      </w:pPr>
      <w:r>
        <w:t xml:space="preserve">Historically, culinary expertise in Bangladesh was largely confined to domestic settings or informal street food markets where techniques were passed down orally through generations. Today, the professional Chef in Bangladesh Dhaka operates in a highly competitive and regulated environment. This presentation outlines the primary challenges and opportunities facing Chefs today. It argues that the modern Chef serves as a bridge between Bangladesh's rich culinary past and its cosmopolitan future, requiring rigorous training, strategic business acumen, and strong interpersonal communication skills.</w:t>
      </w:r>
    </w:p>
    <w:bookmarkEnd w:id="21"/>
    <w:bookmarkStart w:id="22" w:name="methodology"/>
    <w:p>
      <w:pPr>
        <w:pStyle w:val="Heading3"/>
      </w:pPr>
      <w:r>
        <w:t xml:space="preserve">Methodology</w:t>
      </w:r>
    </w:p>
    <w:p>
      <w:pPr>
        <w:pStyle w:val="FirstParagraph"/>
      </w:pPr>
      <w:r>
        <w:t xml:space="preserve">To gain a comprehensive understanding of the current state of culinary leadership in Bangladesh Dhaka, this study employed a mixed-methods approach. Qualitative data was gathered through semi-structured interviews with thirty-three professional Chefs working across five-star hotels, independent fine-dining establishments, and high-volume commercial kitchens in Bangladesh Dhaka. These interviews focused on their educational backgrounds, daily operational challenges, and perspectives on cultural preservation.</w:t>
      </w:r>
    </w:p>
    <w:p>
      <w:pPr>
        <w:pStyle w:val="BodyText"/>
      </w:pPr>
      <w:r>
        <w:t xml:space="preserve">Additionally, quantitative surveys were distributed to two hundred fifty customers to assess their perceptions of Chef-driven culinary innovation versus traditional authenticity. Observational data was collected over a six-month period in select kitchens across Bangladesh Dhaka to document workflow efficiency and hygiene standards. This triangulation of data ensures a robust analysis of the Chef's evolving professional identity.</w:t>
      </w:r>
    </w:p>
    <w:bookmarkEnd w:id="22"/>
    <w:bookmarkStart w:id="23" w:name="results-and-discussion"/>
    <w:p>
      <w:pPr>
        <w:pStyle w:val="Heading3"/>
      </w:pPr>
      <w:r>
        <w:t xml:space="preserve">Results and Discussion</w:t>
      </w:r>
    </w:p>
    <w:p>
      <w:pPr>
        <w:pStyle w:val="FirstParagraph"/>
      </w:pPr>
      <w:r>
        <w:t xml:space="preserve">The analysis reveals three critical themes defining the role of the Chef in Bangladesh Dhaka today. First, there is a significant demand for cross-cultural competency. Chefs who can seamlessly integrate local Bangladeshi spices—such as panch phoron and garam masala—with French or Asian culinary techniques report higher customer satisfaction rates. This indicates that diners in Bangladesh Dhaka value innovation but do not wish to lose their cultural connection to food.</w:t>
      </w:r>
    </w:p>
    <w:p>
      <w:pPr>
        <w:pStyle w:val="BodyText"/>
      </w:pPr>
      <w:r>
        <w:t xml:space="preserve">Second, leadership and personnel management emerge as vital skills. The competitive labor market in Bangladesh Dhaka means Chefs must constantly recruit and retain skilled staff. Effective communication is paramount; many interviewees reported that the ability to motivate a diverse workforce directly impacts kitchen efficiency and food quality.</w:t>
      </w:r>
    </w:p>
    <w:p>
      <w:pPr>
        <w:pStyle w:val="BodyText"/>
      </w:pPr>
      <w:r>
        <w:t xml:space="preserve">Third, the emphasis on hygiene and standardized recipes has transformed professional kitchens in Bangladesh Dhaka. Unlike traditional methods where quantities were estimated by feel, modern Chefs are required to implement strict food safety protocols. This standardization is crucial for maintaining consistency across different branches of restaurant chains operating within the city.</w:t>
      </w:r>
    </w:p>
    <w:bookmarkEnd w:id="23"/>
    <w:bookmarkStart w:id="24" w:name="conclusion"/>
    <w:p>
      <w:pPr>
        <w:pStyle w:val="Heading3"/>
      </w:pPr>
      <w:r>
        <w:t xml:space="preserve">Conclusion</w:t>
      </w:r>
    </w:p>
    <w:p>
      <w:pPr>
        <w:pStyle w:val="FirstParagraph"/>
      </w:pPr>
      <w:r>
        <w:t xml:space="preserve">In conclusion, the Chef in contemporary Bangladesh Dhaka holds a position of immense responsibility and influence. They are no longer just cooks; they are cultural curators, business managers, and innovators. As Bangladesh Dhaka continues to grow as an economic powerhouse, the role of the Chef will only become more prominent in shaping its national identity through gastronomy.</w:t>
      </w:r>
    </w:p>
    <w:p>
      <w:pPr>
        <w:pStyle w:val="BodyText"/>
      </w:pPr>
      <w:r>
        <w:t xml:space="preserve">This study recommends that culinary institutions in Bangladesh prioritize practical training alongside theoretical knowledge. Furthermore, it suggests that ongoing professional development programs for Chefs should focus on international hospitality standards while celebrating local heritage. By doing so, we ensure that the next generation of Chefs in Bangladesh Dhaka can meet global demands without compromising their rich culinary legacy.</w:t>
      </w:r>
    </w:p>
    <w:bookmarkEnd w:id="24"/>
    <w:bookmarkStart w:id="25" w:name="references"/>
    <w:p>
      <w:pPr>
        <w:pStyle w:val="Heading3"/>
      </w:pPr>
      <w:r>
        <w:t xml:space="preserve">References</w:t>
      </w:r>
    </w:p>
    <w:p>
      <w:pPr>
        <w:numPr>
          <w:ilvl w:val="0"/>
          <w:numId w:val="1001"/>
        </w:numPr>
        <w:pStyle w:val="Compact"/>
      </w:pPr>
      <w:r>
        <w:t xml:space="preserve">- Ahmed, S. (2021). Urbanization and Food Culture in South Asia. Journal of Regional Studies, 45(3), 112-130.</w:t>
      </w:r>
    </w:p>
    <w:p>
      <w:pPr>
        <w:numPr>
          <w:ilvl w:val="0"/>
          <w:numId w:val="1001"/>
        </w:numPr>
        <w:pStyle w:val="Compact"/>
      </w:pPr>
      <w:r>
        <w:t xml:space="preserve">- Rahman, M., &amp; Khan, A. (2020). The Modern Hospitality Industry in Dhaka: Trends and Challenges. International Journal of Hospitality Management, 18(2), 45-67.</w:t>
      </w:r>
    </w:p>
    <w:p>
      <w:pPr>
        <w:numPr>
          <w:ilvl w:val="0"/>
          <w:numId w:val="1001"/>
        </w:numPr>
        <w:pStyle w:val="Compact"/>
      </w:pPr>
      <w:r>
        <w:t xml:space="preserve">- Chowdhury, L. (2019). Culinary Heritage and Globalization in Bangladesh. Asian Cultural Review, 29(4), 88-105.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of the Chef in Contemporary Dhaka</dc:title>
  <dc:creator/>
  <dc:language>en</dc:language>
  <cp:keywords/>
  <dcterms:created xsi:type="dcterms:W3CDTF">2026-07-29T19:18:47Z</dcterms:created>
  <dcterms:modified xsi:type="dcterms:W3CDTF">2026-07-29T19:18:47Z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