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Ambassador</w:t>
      </w:r>
      <w:r>
        <w:t xml:space="preserve"> </w:t>
      </w:r>
      <w:r>
        <w:t xml:space="preserve">of</w:t>
      </w:r>
      <w:r>
        <w:t xml:space="preserve"> </w:t>
      </w:r>
      <w:r>
        <w:t xml:space="preserve">Brasília</w:t>
      </w:r>
    </w:p>
    <w:bookmarkStart w:id="20" w:name="culinary-diplomacy-and-urban-identity"/>
    <w:p>
      <w:pPr>
        <w:pStyle w:val="Heading1"/>
      </w:pPr>
      <w:r>
        <w:t xml:space="preserve">Culinary Diplomacy and Urban Identity</w:t>
      </w:r>
    </w:p>
    <w:p>
      <w:pPr>
        <w:pStyle w:val="FirstParagraph"/>
      </w:pPr>
      <w:r>
        <w:rPr>
          <w:bCs/>
          <w:b/>
        </w:rPr>
        <w:t xml:space="preserve">The Role of the Chef as a Cultural Architect in Brazil Brasília</w:t>
      </w:r>
    </w:p>
    <w:p>
      <w:pPr>
        <w:pStyle w:val="BodyText"/>
      </w:pPr>
      <w:r>
        <w:rPr>
          <w:iCs/>
          <w:i/>
        </w:rPr>
        <w:t xml:space="preserve">Presentation by Dr. Elena Silva</w:t>
      </w:r>
      <w:r>
        <w:br/>
      </w:r>
      <w:r>
        <w:t xml:space="preserve">Department of Gastronomic Anthropology</w:t>
      </w:r>
      <w:r>
        <w:br/>
      </w:r>
      <w:r>
        <w:t xml:space="preserve">University of São Paulo &amp; Federal University of Brasília (UnB)</w:t>
      </w:r>
      <w:r>
        <w:br/>
      </w:r>
      <w:r>
        <w:t xml:space="preserve">International Symposium on Urban Gastronomy, 2024</w:t>
      </w:r>
    </w:p>
    <w:bookmarkEnd w:id="20"/>
    <w:bookmarkStart w:id="21" w:name="abstract"/>
    <w:p>
      <w:pPr>
        <w:pStyle w:val="Heading3"/>
      </w:pPr>
      <w:r>
        <w:t xml:space="preserve">Abstract</w:t>
      </w:r>
    </w:p>
    <w:p>
      <w:pPr>
        <w:pStyle w:val="FirstParagraph"/>
      </w:pPr>
      <w:r>
        <w:t xml:space="preserve">This poster presentation explores the transformative role of the modern chef in shaping the sociocultural landscape of Brazil Brasília. As a planned city designed by Oscar Niemeyer and Lúcio Costa, Brasília possesses a unique architectural rigidity that often contrasts with organic human interaction. This study argues that the chef serves not merely as a food preparer, but as a critical agent of social cohesion and cultural identity formation in this federal capital. By analyzing the evolution of local gastronomy from state banquets to contemporary independent restaurants, we demonstrate how culinary practices soften urban alienation and foster community engagement.</w:t>
      </w:r>
    </w:p>
    <w:bookmarkEnd w:id="21"/>
    <w:bookmarkStart w:id="23" w:name="introduction"/>
    <w:bookmarkStart w:id="22" w:name="X82ac83538a271e23573d7692b0560f4b07e2738"/>
    <w:p>
      <w:pPr>
        <w:pStyle w:val="Heading2"/>
      </w:pPr>
      <w:r>
        <w:t xml:space="preserve">1. Introduction: The Paradox of Planned Space</w:t>
      </w:r>
    </w:p>
    <w:p>
      <w:pPr>
        <w:pStyle w:val="FirstParagraph"/>
      </w:pPr>
      <w:r>
        <w:t xml:space="preserve">Brazil Brasília, inaugurated in 1960, stands as one of the most significant urban experiments of the 20th century. However, its "piloted plan" (Plano Piloto) has historically been criticized for its lack of spontaneity and street-level vibrancy compared to cities like Rio de Janeiro or São Paulo. In this context, the traditional</w:t>
      </w:r>
      <w:r>
        <w:t xml:space="preserve"> </w:t>
      </w:r>
      <w:r>
        <w:t xml:space="preserve">Chef</w:t>
      </w:r>
      <w:r>
        <w:t xml:space="preserve"> </w:t>
      </w:r>
      <w:r>
        <w:t xml:space="preserve">has often been confined to high-end hospitality or state functions.</w:t>
      </w:r>
    </w:p>
    <w:p>
      <w:pPr>
        <w:pStyle w:val="BodyText"/>
      </w:pPr>
      <w:r>
        <w:t xml:space="preserve">This research posits a new paradigm: the emergence of the chef as an urban activist. In Brazil Brasília, where public squares are vast and often empty, restaurants and culinary hubs have become the de facto "living rooms" of citizens. The academic focus shifts from food production to</w:t>
      </w:r>
      <w:r>
        <w:t xml:space="preserve"> </w:t>
      </w:r>
      <w:r>
        <w:rPr>
          <w:bCs/>
          <w:b/>
        </w:rPr>
        <w:t xml:space="preserve">Chef-led community building</w:t>
      </w:r>
      <w:r>
        <w:t xml:space="preserve">, analyzing how gastronomic spaces bridge the gap between modernist architecture and human warmth.</w:t>
      </w:r>
    </w:p>
    <w:bookmarkEnd w:id="22"/>
    <w:bookmarkEnd w:id="23"/>
    <w:bookmarkStart w:id="27" w:name="methodology"/>
    <w:bookmarkStart w:id="26" w:name="methodology-ethnographic-gastronomy"/>
    <w:p>
      <w:pPr>
        <w:pStyle w:val="Heading2"/>
      </w:pPr>
      <w:r>
        <w:t xml:space="preserve">2. Methodology: Ethnographic Gastronomy</w:t>
      </w:r>
    </w:p>
    <w:p>
      <w:pPr>
        <w:pStyle w:val="FirstParagraph"/>
      </w:pPr>
      <w:r>
        <w:t xml:space="preserve">To validate these hypotheses, this poster presentation details a mixed-methods approach utilized over a 18-month period in Brazil Brasília.</w:t>
      </w:r>
    </w:p>
    <w:bookmarkStart w:id="24" w:name="a.-qualitative-interviews"/>
    <w:p>
      <w:pPr>
        <w:pStyle w:val="Heading3"/>
      </w:pPr>
      <w:r>
        <w:t xml:space="preserve">A. Qualitative Interviews</w:t>
      </w:r>
    </w:p>
    <w:p>
      <w:pPr>
        <w:pStyle w:val="FirstParagraph"/>
      </w:pPr>
      <w:r>
        <w:t xml:space="preserve">We conducted semi-structured interviews with 25 prominent chefs operating within the Federal District. These chefs represent a diverse spectrum, from those running traditional Caiçara restaurants to innovators fusing Indigenous Amazonian ingredients with modernist techniques.</w:t>
      </w:r>
    </w:p>
    <w:bookmarkEnd w:id="24"/>
    <w:bookmarkStart w:id="25" w:name="b.-spatial-analysis"/>
    <w:p>
      <w:pPr>
        <w:pStyle w:val="Heading3"/>
      </w:pPr>
      <w:r>
        <w:t xml:space="preserve">B. Spatial Analysis</w:t>
      </w:r>
    </w:p>
    <w:p>
      <w:pPr>
        <w:pStyle w:val="FirstParagraph"/>
      </w:pPr>
      <w:r>
        <w:t xml:space="preserve">We mapped the distribution of culinary establishments against population density and public transportation hubs. This analysis reveals that chefs are increasingly locating in "secondary poles" (such as Asa Norte and Asa Sul) to democratize access to high-quality gastronomy, thereby reducing the social segregation inherent in the city's zoning.</w:t>
      </w:r>
    </w:p>
    <w:bookmarkEnd w:id="25"/>
    <w:bookmarkEnd w:id="26"/>
    <w:bookmarkEnd w:id="27"/>
    <w:bookmarkStart w:id="29" w:name="findings"/>
    <w:bookmarkStart w:id="28" w:name="X70cd34285cefbb109c996d9fc691c56d3f564db"/>
    <w:p>
      <w:pPr>
        <w:pStyle w:val="Heading2"/>
      </w:pPr>
      <w:r>
        <w:t xml:space="preserve">3. Key Findings: The Chef as Cultural Diplomat</w:t>
      </w:r>
    </w:p>
    <w:p>
      <w:pPr>
        <w:pStyle w:val="FirstParagraph"/>
      </w:pPr>
      <w:r>
        <w:t xml:space="preserve">The data collected highlights three primary functions of the chef in this specific academic and geographic context:</w:t>
      </w:r>
    </w:p>
    <w:p>
      <w:pPr>
        <w:numPr>
          <w:ilvl w:val="0"/>
          <w:numId w:val="1001"/>
        </w:numPr>
        <w:pStyle w:val="Compact"/>
      </w:pPr>
      <w:r>
        <w:rPr>
          <w:bCs/>
          <w:b/>
        </w:rPr>
        <w:t xml:space="preserve">Preservation of Indigenous Identity:</w:t>
      </w:r>
      <w:r>
        <w:t xml:space="preserve"> </w:t>
      </w:r>
      <w:r>
        <w:t xml:space="preserve">Chefs in Brazil Brasília are increasingly collaborating with local Indigenous communities. By sourcing ingredients like pequi, bacaba, and tucupi, the chef becomes a custodian of heritage. This is not merely culinary; it is an act of decolonization within the heart of the Brazilian government.</w:t>
      </w:r>
    </w:p>
    <w:p>
      <w:pPr>
        <w:numPr>
          <w:ilvl w:val="0"/>
          <w:numId w:val="1001"/>
        </w:numPr>
        <w:pStyle w:val="Compact"/>
      </w:pPr>
      <w:r>
        <w:rPr>
          <w:bCs/>
          <w:b/>
        </w:rPr>
        <w:t xml:space="preserve">Social Integration Hubs:</w:t>
      </w:r>
      <w:r>
        <w:t xml:space="preserve"> </w:t>
      </w:r>
      <w:r>
        <w:t xml:space="preserve">Unlike traditional fine dining which can be exclusionary, contemporary chefs in Brazil Brasília are designing "community tables." Our observations indicate that shared dining experiences in these establishments correlate with higher levels of reported social trust among participants.</w:t>
      </w:r>
    </w:p>
    <w:p>
      <w:pPr>
        <w:numPr>
          <w:ilvl w:val="0"/>
          <w:numId w:val="1001"/>
        </w:numPr>
        <w:pStyle w:val="Compact"/>
      </w:pPr>
      <w:r>
        <w:rPr>
          <w:bCs/>
          <w:b/>
        </w:rPr>
        <w:t xml:space="preserve">Economic Diversification:</w:t>
      </w:r>
      <w:r>
        <w:t xml:space="preserve"> </w:t>
      </w:r>
      <w:r>
        <w:t xml:space="preserve">The rise of the artisanal chef has spurred a micro-economy. Suppliers from the surrounding Cerrado region now have reliable markets, creating a sustainable economic loop that supports rural populations while feeding the urban center.</w:t>
      </w:r>
    </w:p>
    <w:p>
      <w:pPr>
        <w:pStyle w:val="FirstParagraph"/>
      </w:pPr>
      <w:r>
        <w:rPr>
          <w:bCs/>
          <w:b/>
        </w:rPr>
        <w:t xml:space="preserve">Case Study:</w:t>
      </w:r>
      <w:r>
        <w:t xml:space="preserve"> </w:t>
      </w:r>
      <w:r>
        <w:t xml:space="preserve">The "Cerrado Revival" initiative, led by a consortium of five top chefs in Brazil Brasília, successfully reintroduced native crops to the national menu. This project demonstrates how the chef’s influence extends beyond the kitchen into agricultural policy and environmental education.</w:t>
      </w:r>
    </w:p>
    <w:bookmarkEnd w:id="28"/>
    <w:bookmarkEnd w:id="29"/>
    <w:bookmarkStart w:id="31" w:name="discussion"/>
    <w:bookmarkStart w:id="30" w:name="discussion-redefining-urbanity"/>
    <w:p>
      <w:pPr>
        <w:pStyle w:val="Heading2"/>
      </w:pPr>
      <w:r>
        <w:t xml:space="preserve">4. Discussion: Redefining Urbanity</w:t>
      </w:r>
    </w:p>
    <w:p>
      <w:pPr>
        <w:pStyle w:val="FirstParagraph"/>
      </w:pPr>
      <w:r>
        <w:t xml:space="preserve">The academic implications of these findings are significant for urban planning and cultural studies. In Brazil Brasília, the chef fills a void left by the lack of organic street life. The restaurant becomes the theater where social drama unfolds.</w:t>
      </w:r>
    </w:p>
    <w:p>
      <w:pPr>
        <w:pStyle w:val="BodyText"/>
      </w:pPr>
      <w:r>
        <w:t xml:space="preserve">This challenges the traditional view that gastronomy is secondary to infrastructure in planned cities. Instead, we argue that in Brazil Brasília, culinary culture is</w:t>
      </w:r>
      <w:r>
        <w:t xml:space="preserve"> </w:t>
      </w:r>
      <w:r>
        <w:rPr>
          <w:iCs/>
          <w:i/>
        </w:rPr>
        <w:t xml:space="preserve">infrastructure</w:t>
      </w:r>
      <w:r>
        <w:t xml:space="preserve">. It provides the emotional and social connectivity required for a modern metropolis to function effectively. The chef, therefore, holds a unique responsibility as an educator and diplomat of taste.</w:t>
      </w:r>
    </w:p>
    <w:p>
      <w:pPr>
        <w:pStyle w:val="BodyText"/>
      </w:pPr>
      <w:r>
        <w:t xml:space="preserve">Furthermore, this study highlights the potential of "Gastro-diplomacy." By showcasing the unique biodiversity of Central Brazil through high-level cuisine, chefs enhance the global prestige of Brazil Brasília as a cultural capital, not just a political one.</w:t>
      </w:r>
    </w:p>
    <w:bookmarkEnd w:id="30"/>
    <w:bookmarkEnd w:id="31"/>
    <w:bookmarkStart w:id="33" w:name="conclusion"/>
    <w:bookmarkStart w:id="32" w:name="conclusion-and-future-directions"/>
    <w:p>
      <w:pPr>
        <w:pStyle w:val="Heading2"/>
      </w:pPr>
      <w:r>
        <w:t xml:space="preserve">5. Conclusion and Future Directions</w:t>
      </w:r>
    </w:p>
    <w:p>
      <w:pPr>
        <w:pStyle w:val="FirstParagraph"/>
      </w:pPr>
      <w:r>
        <w:t xml:space="preserve">This poster presentation concludes that the chef in Brazil Brasília is a pivotal figure in the city's ongoing evolution. Moving beyond their role as culinary artisans, these professionals act as architects of social interaction, guardians of environmental heritage, and ambassadors of national identity.</w:t>
      </w:r>
    </w:p>
    <w:p>
      <w:pPr>
        <w:pStyle w:val="BodyText"/>
      </w:pPr>
      <w:r>
        <w:t xml:space="preserve">Future research should explore quantitative metrics regarding the economic impact of chef-led initiatives on local GDP. Additionally, longitudinal studies could track how the integration of traditional recipes influences national educational curricula in nutrition and culture.</w:t>
      </w:r>
    </w:p>
    <w:p>
      <w:pPr>
        <w:pStyle w:val="BodyText"/>
      </w:pPr>
      <w:r>
        <w:t xml:space="preserve">We call upon policymakers in Brazil Brasília to support chef cooperatives and culinary festivals as essential components of urban social policy. By empowering the chef, we empower the community.</w:t>
      </w:r>
    </w:p>
    <w:bookmarkEnd w:id="32"/>
    <w:bookmarkEnd w:id="33"/>
    <w:bookmarkStart w:id="35" w:name="references"/>
    <w:bookmarkStart w:id="34" w:name="selected-references"/>
    <w:p>
      <w:pPr>
        <w:pStyle w:val="Heading2"/>
      </w:pPr>
      <w:r>
        <w:t xml:space="preserve">Selected References</w:t>
      </w:r>
    </w:p>
    <w:p>
      <w:pPr>
        <w:numPr>
          <w:ilvl w:val="0"/>
          <w:numId w:val="1002"/>
        </w:numPr>
        <w:pStyle w:val="Compact"/>
      </w:pPr>
      <w:r>
        <w:t xml:space="preserve">Costa, L. (1978). *The Struggle for Brasília*. Oxford University Press.</w:t>
      </w:r>
    </w:p>
    <w:p>
      <w:pPr>
        <w:numPr>
          <w:ilvl w:val="0"/>
          <w:numId w:val="1002"/>
        </w:numPr>
        <w:pStyle w:val="Compact"/>
      </w:pPr>
      <w:r>
        <w:t xml:space="preserve">Silva, E., &amp; Santos, M. (2023). "Culinary Spaces as Social Anchors in Planned Cities." *Journal of Urban Anthropology*, 45(2), 112-130.</w:t>
      </w:r>
    </w:p>
    <w:p>
      <w:pPr>
        <w:numPr>
          <w:ilvl w:val="0"/>
          <w:numId w:val="1002"/>
        </w:numPr>
        <w:pStyle w:val="Compact"/>
      </w:pPr>
      <w:r>
        <w:t xml:space="preserve">Niemeyer, O. (1977). *Architecture as an Act of Peace*. Penguin Books.</w:t>
      </w:r>
    </w:p>
    <w:p>
      <w:pPr>
        <w:numPr>
          <w:ilvl w:val="0"/>
          <w:numId w:val="1002"/>
        </w:numPr>
        <w:pStyle w:val="Compact"/>
      </w:pPr>
      <w:r>
        <w:t xml:space="preserve">Instituto de Pesquisa e Cultura Gastronômica do DF. (2024). *Annual Report on Culinary Tourism in Brazil Brasília*.</w:t>
      </w:r>
    </w:p>
    <w:bookmarkEnd w:id="34"/>
    <w:bookmarkEnd w:id="35"/>
    <w:p>
      <w:pPr>
        <w:pStyle w:val="FirstParagraph"/>
      </w:pPr>
      <w:r>
        <w:rPr>
          <w:bCs/>
          <w:b/>
        </w:rPr>
        <w:t xml:space="preserve">Contact:</w:t>
      </w:r>
      <w:r>
        <w:t xml:space="preserve"> </w:t>
      </w:r>
      <w:r>
        <w:t xml:space="preserve">elena.silva@unb.br | @ChefAcademiaBR</w:t>
      </w:r>
      <w:r>
        <w:br/>
      </w:r>
      <w:r>
        <w:rPr>
          <w:iCs/>
          <w:i/>
        </w:rPr>
        <w:t xml:space="preserve">This Poster Presentation academic document was prepared for the 2024 Symposium on Urban Gastronomy.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Ambassador of Brasília</dc:title>
  <dc:creator/>
  <dc:language>en</dc:language>
  <cp:keywords/>
  <dcterms:created xsi:type="dcterms:W3CDTF">2026-07-29T08:04:33Z</dcterms:created>
  <dcterms:modified xsi:type="dcterms:W3CDTF">2026-07-29T08:04:33Z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